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A1A" w14:textId="77777777" w:rsidR="00997765" w:rsidRPr="00565836" w:rsidRDefault="00997765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8D2A94" w:rsidRPr="00565836" w14:paraId="223057A5" w14:textId="77777777" w:rsidTr="00565836">
        <w:tc>
          <w:tcPr>
            <w:tcW w:w="9805" w:type="dxa"/>
            <w:shd w:val="clear" w:color="auto" w:fill="5B9BD5" w:themeFill="accent1"/>
          </w:tcPr>
          <w:p w14:paraId="1B0425E8" w14:textId="5B45D8A3" w:rsidR="00732909" w:rsidRPr="006D068D" w:rsidRDefault="0CA0E593" w:rsidP="00732909">
            <w:pPr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commentRangeStart w:id="0"/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[PROGRAM TITLE]</w:t>
            </w:r>
          </w:p>
          <w:p w14:paraId="61A56C15" w14:textId="1FDE02E7" w:rsidR="00603A1B" w:rsidRPr="006D068D" w:rsidRDefault="5C1C1A6A" w:rsidP="000A5317">
            <w:pPr>
              <w:jc w:val="center"/>
              <w:rPr>
                <w:rFonts w:ascii="Tenorite" w:hAnsi="Tenorite"/>
                <w:color w:val="FFFFFF" w:themeColor="background1"/>
              </w:rPr>
            </w:pPr>
            <w:r w:rsidRPr="006D068D">
              <w:rPr>
                <w:rFonts w:ascii="Tenorite" w:hAnsi="Tenorite"/>
                <w:color w:val="FFFFFF" w:themeColor="background1"/>
              </w:rPr>
              <w:t>Consumer Disclosure Form</w:t>
            </w:r>
            <w:commentRangeEnd w:id="0"/>
            <w:r w:rsidR="007360AE">
              <w:rPr>
                <w:rStyle w:val="CommentReference"/>
                <w:rFonts w:ascii="Tenorite" w:hAnsi="Tenorite"/>
              </w:rPr>
              <w:commentReference w:id="0"/>
            </w:r>
          </w:p>
        </w:tc>
      </w:tr>
    </w:tbl>
    <w:p w14:paraId="7AD05ED8" w14:textId="2465CD84" w:rsidR="00144B39" w:rsidRPr="00565836" w:rsidRDefault="001426D8">
      <w:pPr>
        <w:rPr>
          <w:rFonts w:ascii="Tenorite" w:hAnsi="Tenorite"/>
        </w:rPr>
      </w:pPr>
      <w:r w:rsidRPr="00565836">
        <w:rPr>
          <w:rFonts w:ascii="Tenorite" w:hAnsi="Tenorite"/>
        </w:rPr>
        <w:br/>
      </w:r>
      <w:r w:rsidR="7F9FE301" w:rsidRPr="00565836">
        <w:rPr>
          <w:rFonts w:ascii="Tenorite" w:hAnsi="Tenorite"/>
        </w:rPr>
        <w:t xml:space="preserve">This form </w:t>
      </w:r>
      <w:r w:rsidR="3E44C833" w:rsidRPr="00565836">
        <w:rPr>
          <w:rFonts w:ascii="Tenorite" w:hAnsi="Tenorite"/>
        </w:rPr>
        <w:t>give</w:t>
      </w:r>
      <w:r w:rsidR="00FD23BB" w:rsidRPr="00565836">
        <w:rPr>
          <w:rFonts w:ascii="Tenorite" w:hAnsi="Tenorite"/>
        </w:rPr>
        <w:t>s</w:t>
      </w:r>
      <w:r w:rsidR="3E44C833" w:rsidRPr="00565836">
        <w:rPr>
          <w:rFonts w:ascii="Tenorite" w:hAnsi="Tenorite"/>
        </w:rPr>
        <w:t xml:space="preserve"> consumers information they need to understand their proposed solar installation</w:t>
      </w:r>
      <w:r w:rsidR="6A3A1C5A" w:rsidRPr="00565836">
        <w:rPr>
          <w:rFonts w:ascii="Tenorite" w:hAnsi="Tenorite"/>
        </w:rPr>
        <w:t xml:space="preserve"> </w:t>
      </w:r>
      <w:r w:rsidR="00B55511" w:rsidRPr="00565836">
        <w:rPr>
          <w:rFonts w:ascii="Tenorite" w:hAnsi="Tenorite"/>
        </w:rPr>
        <w:t>under the [</w:t>
      </w:r>
      <w:r w:rsidR="00B55511" w:rsidRPr="00565836">
        <w:rPr>
          <w:rFonts w:ascii="Tenorite" w:hAnsi="Tenorite"/>
          <w:highlight w:val="yellow"/>
        </w:rPr>
        <w:t>PROGRAM ACRONYM</w:t>
      </w:r>
      <w:r w:rsidR="00B55511" w:rsidRPr="00565836">
        <w:rPr>
          <w:rFonts w:ascii="Tenorite" w:hAnsi="Tenorite"/>
        </w:rPr>
        <w:t xml:space="preserve">] program. </w:t>
      </w:r>
      <w:r w:rsidR="0022023E" w:rsidRPr="00565836">
        <w:rPr>
          <w:rFonts w:ascii="Tenorite" w:hAnsi="Tenorite"/>
        </w:rPr>
        <w:t>Th</w:t>
      </w:r>
      <w:r w:rsidR="08317425" w:rsidRPr="00565836">
        <w:rPr>
          <w:rFonts w:ascii="Tenorite" w:hAnsi="Tenorite"/>
        </w:rPr>
        <w:t>e</w:t>
      </w:r>
      <w:r w:rsidR="0022023E" w:rsidRPr="00565836">
        <w:rPr>
          <w:rFonts w:ascii="Tenorite" w:hAnsi="Tenorite"/>
        </w:rPr>
        <w:t xml:space="preserve"> form must be completed by the solar </w:t>
      </w:r>
      <w:r w:rsidR="003B4DC2" w:rsidRPr="00565836">
        <w:rPr>
          <w:rFonts w:ascii="Tenorite" w:hAnsi="Tenorite"/>
        </w:rPr>
        <w:t>developer</w:t>
      </w:r>
      <w:r w:rsidR="3527FC32" w:rsidRPr="00565836">
        <w:rPr>
          <w:rFonts w:ascii="Tenorite" w:hAnsi="Tenorite"/>
        </w:rPr>
        <w:t xml:space="preserve"> and given to the consumer before any contract is finalized and signed</w:t>
      </w:r>
      <w:r w:rsidR="0022023E" w:rsidRPr="00565836">
        <w:rPr>
          <w:rFonts w:ascii="Tenorite" w:hAnsi="Tenorit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110"/>
      </w:tblGrid>
      <w:tr w:rsidR="00AF2815" w:rsidRPr="00565836" w14:paraId="21745272" w14:textId="77777777" w:rsidTr="00565836">
        <w:tc>
          <w:tcPr>
            <w:tcW w:w="9805" w:type="dxa"/>
            <w:gridSpan w:val="2"/>
            <w:shd w:val="clear" w:color="auto" w:fill="5B9BD5" w:themeFill="accent1"/>
          </w:tcPr>
          <w:p w14:paraId="3B575C15" w14:textId="6D4518C9" w:rsidR="00AF2815" w:rsidRPr="006D068D" w:rsidRDefault="00AF2815" w:rsidP="00AF2815">
            <w:pPr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CONTACT INFORMATION</w:t>
            </w:r>
          </w:p>
        </w:tc>
      </w:tr>
      <w:tr w:rsidR="0022023E" w:rsidRPr="00565836" w14:paraId="72FE4DCA" w14:textId="77777777" w:rsidTr="00040C3C">
        <w:tc>
          <w:tcPr>
            <w:tcW w:w="9805" w:type="dxa"/>
            <w:gridSpan w:val="2"/>
            <w:shd w:val="clear" w:color="auto" w:fill="DEEAF6" w:themeFill="accent1" w:themeFillTint="33"/>
          </w:tcPr>
          <w:p w14:paraId="4DBD51F7" w14:textId="67998D8B" w:rsidR="0022023E" w:rsidRPr="00565836" w:rsidRDefault="00B82256">
            <w:pPr>
              <w:rPr>
                <w:rFonts w:ascii="Tenorite" w:hAnsi="Tenorite"/>
                <w:b/>
                <w:bCs/>
              </w:rPr>
            </w:pPr>
            <w:r w:rsidRPr="00565836">
              <w:rPr>
                <w:rFonts w:ascii="Tenorite" w:hAnsi="Tenorite"/>
                <w:b/>
                <w:bCs/>
              </w:rPr>
              <w:t>CONSUMER</w:t>
            </w:r>
            <w:r w:rsidR="005A756C" w:rsidRPr="00565836">
              <w:rPr>
                <w:rFonts w:ascii="Tenorite" w:hAnsi="Tenorite"/>
                <w:b/>
                <w:bCs/>
              </w:rPr>
              <w:t xml:space="preserve"> </w:t>
            </w:r>
            <w:r w:rsidRPr="00565836">
              <w:rPr>
                <w:rFonts w:ascii="Tenorite" w:hAnsi="Tenorite"/>
                <w:b/>
                <w:bCs/>
              </w:rPr>
              <w:t>INFORMATION</w:t>
            </w:r>
          </w:p>
        </w:tc>
      </w:tr>
      <w:tr w:rsidR="0022023E" w:rsidRPr="00565836" w14:paraId="1B91190B" w14:textId="77777777" w:rsidTr="00E43C99">
        <w:tc>
          <w:tcPr>
            <w:tcW w:w="2695" w:type="dxa"/>
          </w:tcPr>
          <w:p w14:paraId="20FB2F27" w14:textId="0E3E34BE" w:rsidR="0022023E" w:rsidRPr="00565836" w:rsidRDefault="00B8225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Consumer Name</w:t>
            </w:r>
          </w:p>
        </w:tc>
        <w:tc>
          <w:tcPr>
            <w:tcW w:w="7110" w:type="dxa"/>
          </w:tcPr>
          <w:p w14:paraId="5F4CACE1" w14:textId="77777777" w:rsidR="0022023E" w:rsidRPr="00565836" w:rsidRDefault="0022023E">
            <w:pPr>
              <w:rPr>
                <w:rFonts w:ascii="Tenorite" w:hAnsi="Tenorite"/>
              </w:rPr>
            </w:pPr>
          </w:p>
        </w:tc>
      </w:tr>
      <w:tr w:rsidR="0022023E" w:rsidRPr="00565836" w14:paraId="4C360E83" w14:textId="77777777" w:rsidTr="00E43C99">
        <w:tc>
          <w:tcPr>
            <w:tcW w:w="2695" w:type="dxa"/>
          </w:tcPr>
          <w:p w14:paraId="287A84A7" w14:textId="5E4A3279" w:rsidR="0022023E" w:rsidRPr="00565836" w:rsidRDefault="00B47AF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Site Address</w:t>
            </w:r>
          </w:p>
        </w:tc>
        <w:tc>
          <w:tcPr>
            <w:tcW w:w="7110" w:type="dxa"/>
          </w:tcPr>
          <w:p w14:paraId="7F3FC358" w14:textId="77777777" w:rsidR="0022023E" w:rsidRPr="00565836" w:rsidRDefault="0022023E">
            <w:pPr>
              <w:rPr>
                <w:rFonts w:ascii="Tenorite" w:hAnsi="Tenorite"/>
              </w:rPr>
            </w:pPr>
          </w:p>
        </w:tc>
      </w:tr>
      <w:tr w:rsidR="0022023E" w:rsidRPr="00565836" w14:paraId="3396DD39" w14:textId="77777777" w:rsidTr="00E43C99">
        <w:tc>
          <w:tcPr>
            <w:tcW w:w="2695" w:type="dxa"/>
          </w:tcPr>
          <w:p w14:paraId="50D7A80E" w14:textId="5310CF44" w:rsidR="0022023E" w:rsidRPr="00565836" w:rsidRDefault="00B47AF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City, State, Zip</w:t>
            </w:r>
          </w:p>
        </w:tc>
        <w:tc>
          <w:tcPr>
            <w:tcW w:w="7110" w:type="dxa"/>
          </w:tcPr>
          <w:p w14:paraId="7C571393" w14:textId="77777777" w:rsidR="0022023E" w:rsidRPr="00565836" w:rsidRDefault="0022023E">
            <w:pPr>
              <w:rPr>
                <w:rFonts w:ascii="Tenorite" w:hAnsi="Tenorite"/>
              </w:rPr>
            </w:pPr>
          </w:p>
        </w:tc>
      </w:tr>
      <w:tr w:rsidR="00377828" w:rsidRPr="00565836" w14:paraId="177E1EB4" w14:textId="77777777" w:rsidTr="00E43C99">
        <w:tc>
          <w:tcPr>
            <w:tcW w:w="2695" w:type="dxa"/>
          </w:tcPr>
          <w:p w14:paraId="6173F673" w14:textId="6C1A6132" w:rsidR="00377828" w:rsidRPr="00565836" w:rsidRDefault="00377828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Mailing Address (if different)</w:t>
            </w:r>
          </w:p>
        </w:tc>
        <w:tc>
          <w:tcPr>
            <w:tcW w:w="7110" w:type="dxa"/>
          </w:tcPr>
          <w:p w14:paraId="38C277E3" w14:textId="77777777" w:rsidR="00377828" w:rsidRPr="00565836" w:rsidRDefault="00377828">
            <w:pPr>
              <w:rPr>
                <w:rFonts w:ascii="Tenorite" w:hAnsi="Tenorite"/>
              </w:rPr>
            </w:pPr>
          </w:p>
        </w:tc>
      </w:tr>
      <w:tr w:rsidR="0022023E" w:rsidRPr="00565836" w14:paraId="2167B77B" w14:textId="77777777" w:rsidTr="00E43C99">
        <w:tc>
          <w:tcPr>
            <w:tcW w:w="2695" w:type="dxa"/>
          </w:tcPr>
          <w:p w14:paraId="3DB1A00F" w14:textId="47DF1501" w:rsidR="0022023E" w:rsidRPr="00565836" w:rsidRDefault="00B47AF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Phone</w:t>
            </w:r>
          </w:p>
        </w:tc>
        <w:tc>
          <w:tcPr>
            <w:tcW w:w="7110" w:type="dxa"/>
          </w:tcPr>
          <w:p w14:paraId="62563CCF" w14:textId="77777777" w:rsidR="0022023E" w:rsidRPr="00565836" w:rsidRDefault="0022023E">
            <w:pPr>
              <w:rPr>
                <w:rFonts w:ascii="Tenorite" w:hAnsi="Tenorite"/>
              </w:rPr>
            </w:pPr>
          </w:p>
        </w:tc>
      </w:tr>
      <w:tr w:rsidR="0022023E" w:rsidRPr="00565836" w14:paraId="0F8D6475" w14:textId="77777777" w:rsidTr="00E43C99">
        <w:tc>
          <w:tcPr>
            <w:tcW w:w="2695" w:type="dxa"/>
          </w:tcPr>
          <w:p w14:paraId="22F69AD7" w14:textId="611153C9" w:rsidR="0022023E" w:rsidRPr="00565836" w:rsidRDefault="00B47AF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Email</w:t>
            </w:r>
          </w:p>
        </w:tc>
        <w:tc>
          <w:tcPr>
            <w:tcW w:w="7110" w:type="dxa"/>
          </w:tcPr>
          <w:p w14:paraId="699EE393" w14:textId="77777777" w:rsidR="0022023E" w:rsidRPr="00565836" w:rsidRDefault="0022023E">
            <w:pPr>
              <w:rPr>
                <w:rFonts w:ascii="Tenorite" w:hAnsi="Tenorite"/>
              </w:rPr>
            </w:pPr>
          </w:p>
        </w:tc>
      </w:tr>
      <w:tr w:rsidR="00142AF1" w:rsidRPr="00565836" w14:paraId="2EA4D4E3" w14:textId="77777777" w:rsidTr="00040C3C">
        <w:tc>
          <w:tcPr>
            <w:tcW w:w="9805" w:type="dxa"/>
            <w:gridSpan w:val="2"/>
            <w:shd w:val="clear" w:color="auto" w:fill="DEEAF6" w:themeFill="accent1" w:themeFillTint="33"/>
          </w:tcPr>
          <w:p w14:paraId="41568122" w14:textId="1DA26316" w:rsidR="00142AF1" w:rsidRPr="00565836" w:rsidRDefault="00377828" w:rsidP="00A14326">
            <w:pPr>
              <w:rPr>
                <w:rFonts w:ascii="Tenorite" w:hAnsi="Tenorite"/>
                <w:b/>
                <w:bCs/>
              </w:rPr>
            </w:pPr>
            <w:r w:rsidRPr="00565836">
              <w:rPr>
                <w:rFonts w:ascii="Tenorite" w:hAnsi="Tenorite"/>
                <w:b/>
                <w:bCs/>
              </w:rPr>
              <w:t xml:space="preserve">SOLAR </w:t>
            </w:r>
            <w:r w:rsidR="00C102B2" w:rsidRPr="00565836">
              <w:rPr>
                <w:rFonts w:ascii="Tenorite" w:hAnsi="Tenorite"/>
                <w:b/>
                <w:bCs/>
              </w:rPr>
              <w:t>DEVELOPER INFORMATION</w:t>
            </w:r>
          </w:p>
        </w:tc>
      </w:tr>
      <w:tr w:rsidR="00142AF1" w:rsidRPr="00565836" w14:paraId="0D4E5EF9" w14:textId="77777777" w:rsidTr="00E43C99">
        <w:tc>
          <w:tcPr>
            <w:tcW w:w="2695" w:type="dxa"/>
          </w:tcPr>
          <w:p w14:paraId="0487D2A6" w14:textId="4FC2CA42" w:rsidR="00142AF1" w:rsidRPr="00565836" w:rsidRDefault="00D7285F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Company</w:t>
            </w:r>
          </w:p>
        </w:tc>
        <w:tc>
          <w:tcPr>
            <w:tcW w:w="7110" w:type="dxa"/>
          </w:tcPr>
          <w:p w14:paraId="69A8D709" w14:textId="77777777" w:rsidR="00142AF1" w:rsidRPr="00565836" w:rsidRDefault="00142AF1" w:rsidP="00A14326">
            <w:pPr>
              <w:rPr>
                <w:rFonts w:ascii="Tenorite" w:hAnsi="Tenorite"/>
              </w:rPr>
            </w:pPr>
          </w:p>
        </w:tc>
      </w:tr>
      <w:tr w:rsidR="00142AF1" w:rsidRPr="00565836" w14:paraId="5CE11FC5" w14:textId="77777777" w:rsidTr="00E43C99">
        <w:tc>
          <w:tcPr>
            <w:tcW w:w="2695" w:type="dxa"/>
          </w:tcPr>
          <w:p w14:paraId="129E1CC0" w14:textId="2E0A52F0" w:rsidR="00142AF1" w:rsidRPr="00565836" w:rsidRDefault="00D7285F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Primary Contact</w:t>
            </w:r>
          </w:p>
        </w:tc>
        <w:tc>
          <w:tcPr>
            <w:tcW w:w="7110" w:type="dxa"/>
          </w:tcPr>
          <w:p w14:paraId="56C19E42" w14:textId="77777777" w:rsidR="00142AF1" w:rsidRPr="00565836" w:rsidRDefault="00142AF1" w:rsidP="00A14326">
            <w:pPr>
              <w:rPr>
                <w:rFonts w:ascii="Tenorite" w:hAnsi="Tenorite"/>
              </w:rPr>
            </w:pPr>
          </w:p>
        </w:tc>
      </w:tr>
      <w:tr w:rsidR="00142AF1" w:rsidRPr="00565836" w14:paraId="5C1DCF50" w14:textId="77777777" w:rsidTr="00E43C99">
        <w:tc>
          <w:tcPr>
            <w:tcW w:w="2695" w:type="dxa"/>
          </w:tcPr>
          <w:p w14:paraId="1E3E3567" w14:textId="77777777" w:rsidR="00142AF1" w:rsidRPr="00565836" w:rsidRDefault="00142AF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Phone</w:t>
            </w:r>
          </w:p>
        </w:tc>
        <w:tc>
          <w:tcPr>
            <w:tcW w:w="7110" w:type="dxa"/>
          </w:tcPr>
          <w:p w14:paraId="53937C8B" w14:textId="77777777" w:rsidR="00142AF1" w:rsidRPr="00565836" w:rsidRDefault="00142AF1" w:rsidP="00A14326">
            <w:pPr>
              <w:rPr>
                <w:rFonts w:ascii="Tenorite" w:hAnsi="Tenorite"/>
              </w:rPr>
            </w:pPr>
          </w:p>
        </w:tc>
      </w:tr>
      <w:tr w:rsidR="00142AF1" w:rsidRPr="00565836" w14:paraId="14AEC822" w14:textId="77777777" w:rsidTr="00E43C99">
        <w:tc>
          <w:tcPr>
            <w:tcW w:w="2695" w:type="dxa"/>
          </w:tcPr>
          <w:p w14:paraId="7EA722B3" w14:textId="77777777" w:rsidR="00142AF1" w:rsidRPr="00565836" w:rsidRDefault="00142AF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Email</w:t>
            </w:r>
          </w:p>
        </w:tc>
        <w:tc>
          <w:tcPr>
            <w:tcW w:w="7110" w:type="dxa"/>
          </w:tcPr>
          <w:p w14:paraId="6CEB29C8" w14:textId="77777777" w:rsidR="00142AF1" w:rsidRPr="00565836" w:rsidRDefault="00142AF1" w:rsidP="00A14326">
            <w:pPr>
              <w:rPr>
                <w:rFonts w:ascii="Tenorite" w:hAnsi="Tenorite"/>
              </w:rPr>
            </w:pPr>
          </w:p>
        </w:tc>
      </w:tr>
      <w:tr w:rsidR="008F2CDA" w:rsidRPr="00565836" w14:paraId="2730767B" w14:textId="77777777" w:rsidTr="00040C3C">
        <w:tc>
          <w:tcPr>
            <w:tcW w:w="9805" w:type="dxa"/>
            <w:gridSpan w:val="2"/>
            <w:shd w:val="clear" w:color="auto" w:fill="DEEAF6" w:themeFill="accent1" w:themeFillTint="33"/>
          </w:tcPr>
          <w:p w14:paraId="0D378D32" w14:textId="5770E833" w:rsidR="008F2CDA" w:rsidRPr="00565836" w:rsidRDefault="00377828" w:rsidP="00A14326">
            <w:pPr>
              <w:rPr>
                <w:rFonts w:ascii="Tenorite" w:hAnsi="Tenorite"/>
                <w:b/>
                <w:bCs/>
              </w:rPr>
            </w:pPr>
            <w:r w:rsidRPr="00565836">
              <w:rPr>
                <w:rFonts w:ascii="Tenorite" w:hAnsi="Tenorite"/>
                <w:b/>
                <w:bCs/>
              </w:rPr>
              <w:t xml:space="preserve">SOLAR </w:t>
            </w:r>
            <w:r w:rsidR="008F2CDA" w:rsidRPr="00565836">
              <w:rPr>
                <w:rFonts w:ascii="Tenorite" w:hAnsi="Tenorite"/>
                <w:b/>
                <w:bCs/>
              </w:rPr>
              <w:t>INSTALLER INFORMATION</w:t>
            </w:r>
          </w:p>
        </w:tc>
      </w:tr>
      <w:tr w:rsidR="008F2CDA" w:rsidRPr="00565836" w14:paraId="0BB4F0D8" w14:textId="77777777" w:rsidTr="00E43C99">
        <w:tc>
          <w:tcPr>
            <w:tcW w:w="2695" w:type="dxa"/>
          </w:tcPr>
          <w:p w14:paraId="093E12D2" w14:textId="77777777" w:rsidR="008F2CDA" w:rsidRPr="00565836" w:rsidRDefault="008F2CDA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Company</w:t>
            </w:r>
          </w:p>
        </w:tc>
        <w:tc>
          <w:tcPr>
            <w:tcW w:w="7110" w:type="dxa"/>
          </w:tcPr>
          <w:p w14:paraId="2D64B65E" w14:textId="77777777" w:rsidR="008F2CDA" w:rsidRPr="00565836" w:rsidRDefault="008F2CDA" w:rsidP="00A14326">
            <w:pPr>
              <w:rPr>
                <w:rFonts w:ascii="Tenorite" w:hAnsi="Tenorite"/>
              </w:rPr>
            </w:pPr>
          </w:p>
        </w:tc>
      </w:tr>
      <w:tr w:rsidR="008F2CDA" w:rsidRPr="00565836" w14:paraId="64354AAA" w14:textId="77777777" w:rsidTr="00E43C99">
        <w:tc>
          <w:tcPr>
            <w:tcW w:w="2695" w:type="dxa"/>
          </w:tcPr>
          <w:p w14:paraId="378846E4" w14:textId="77777777" w:rsidR="008F2CDA" w:rsidRPr="00565836" w:rsidRDefault="008F2CDA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Primary Contact</w:t>
            </w:r>
          </w:p>
        </w:tc>
        <w:tc>
          <w:tcPr>
            <w:tcW w:w="7110" w:type="dxa"/>
          </w:tcPr>
          <w:p w14:paraId="02146A0E" w14:textId="77777777" w:rsidR="008F2CDA" w:rsidRPr="00565836" w:rsidRDefault="008F2CDA" w:rsidP="00A14326">
            <w:pPr>
              <w:rPr>
                <w:rFonts w:ascii="Tenorite" w:hAnsi="Tenorite"/>
              </w:rPr>
            </w:pPr>
          </w:p>
        </w:tc>
      </w:tr>
      <w:tr w:rsidR="008F2CDA" w:rsidRPr="00565836" w14:paraId="493A722A" w14:textId="77777777" w:rsidTr="00E43C99">
        <w:tc>
          <w:tcPr>
            <w:tcW w:w="2695" w:type="dxa"/>
          </w:tcPr>
          <w:p w14:paraId="6B7E42B6" w14:textId="77777777" w:rsidR="008F2CDA" w:rsidRPr="00565836" w:rsidRDefault="008F2CDA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Phone</w:t>
            </w:r>
          </w:p>
        </w:tc>
        <w:tc>
          <w:tcPr>
            <w:tcW w:w="7110" w:type="dxa"/>
          </w:tcPr>
          <w:p w14:paraId="65D2209F" w14:textId="77777777" w:rsidR="008F2CDA" w:rsidRPr="00565836" w:rsidRDefault="008F2CDA" w:rsidP="00A14326">
            <w:pPr>
              <w:rPr>
                <w:rFonts w:ascii="Tenorite" w:hAnsi="Tenorite"/>
              </w:rPr>
            </w:pPr>
          </w:p>
        </w:tc>
      </w:tr>
      <w:tr w:rsidR="008F2CDA" w:rsidRPr="00565836" w14:paraId="4857F28F" w14:textId="77777777" w:rsidTr="00E43C99">
        <w:tc>
          <w:tcPr>
            <w:tcW w:w="2695" w:type="dxa"/>
          </w:tcPr>
          <w:p w14:paraId="623A9F81" w14:textId="77777777" w:rsidR="008F2CDA" w:rsidRPr="00565836" w:rsidRDefault="008F2CDA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Email</w:t>
            </w:r>
          </w:p>
        </w:tc>
        <w:tc>
          <w:tcPr>
            <w:tcW w:w="7110" w:type="dxa"/>
          </w:tcPr>
          <w:p w14:paraId="7E06076E" w14:textId="77777777" w:rsidR="008F2CDA" w:rsidRPr="00565836" w:rsidRDefault="008F2CDA" w:rsidP="00A14326">
            <w:pPr>
              <w:rPr>
                <w:rFonts w:ascii="Tenorite" w:hAnsi="Tenorite"/>
              </w:rPr>
            </w:pPr>
          </w:p>
        </w:tc>
      </w:tr>
      <w:tr w:rsidR="00A267D5" w:rsidRPr="00565836" w14:paraId="608A3852" w14:textId="77777777" w:rsidTr="00E43C99">
        <w:tc>
          <w:tcPr>
            <w:tcW w:w="2695" w:type="dxa"/>
          </w:tcPr>
          <w:p w14:paraId="20454573" w14:textId="69620080" w:rsidR="00A267D5" w:rsidRPr="00565836" w:rsidRDefault="6609D6B7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Was this </w:t>
            </w:r>
            <w:r w:rsidR="215C5E81" w:rsidRPr="00565836">
              <w:rPr>
                <w:rFonts w:ascii="Tenorite" w:hAnsi="Tenorite"/>
              </w:rPr>
              <w:t xml:space="preserve">installer </w:t>
            </w:r>
            <w:r w:rsidRPr="00565836">
              <w:rPr>
                <w:rFonts w:ascii="Tenorite" w:hAnsi="Tenorite"/>
              </w:rPr>
              <w:t>vetted by [</w:t>
            </w:r>
            <w:r w:rsidRPr="00565836">
              <w:rPr>
                <w:rFonts w:ascii="Tenorite" w:hAnsi="Tenorite"/>
                <w:highlight w:val="yellow"/>
              </w:rPr>
              <w:t>relevant state agency</w:t>
            </w:r>
            <w:r w:rsidRPr="00565836">
              <w:rPr>
                <w:rFonts w:ascii="Tenorite" w:hAnsi="Tenorite"/>
              </w:rPr>
              <w:t>]</w:t>
            </w:r>
            <w:r w:rsidR="33E87684" w:rsidRPr="00565836">
              <w:rPr>
                <w:rFonts w:ascii="Tenorite" w:hAnsi="Tenorite"/>
              </w:rPr>
              <w:t>?</w:t>
            </w:r>
          </w:p>
        </w:tc>
        <w:tc>
          <w:tcPr>
            <w:tcW w:w="7110" w:type="dxa"/>
          </w:tcPr>
          <w:p w14:paraId="1C86201A" w14:textId="2CA7DA3C" w:rsidR="00A267D5" w:rsidRPr="00565836" w:rsidRDefault="00A267D5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Yes / </w:t>
            </w:r>
            <w:r w:rsidR="007A4277" w:rsidRPr="00565836">
              <w:rPr>
                <w:rFonts w:ascii="Tenorite" w:hAnsi="Tenorite"/>
              </w:rPr>
              <w:t>N</w:t>
            </w:r>
            <w:r w:rsidRPr="00565836">
              <w:rPr>
                <w:rFonts w:ascii="Tenorite" w:hAnsi="Tenorite"/>
              </w:rPr>
              <w:t xml:space="preserve">o </w:t>
            </w:r>
          </w:p>
        </w:tc>
      </w:tr>
      <w:tr w:rsidR="00215543" w:rsidRPr="00565836" w14:paraId="6ED22ADF" w14:textId="77777777" w:rsidTr="00040C3C">
        <w:tc>
          <w:tcPr>
            <w:tcW w:w="9805" w:type="dxa"/>
            <w:gridSpan w:val="2"/>
            <w:shd w:val="clear" w:color="auto" w:fill="DEEAF6" w:themeFill="accent1" w:themeFillTint="33"/>
          </w:tcPr>
          <w:p w14:paraId="6B7E7EC5" w14:textId="4D8564B8" w:rsidR="00215543" w:rsidRPr="00565836" w:rsidRDefault="00215543" w:rsidP="00A14326">
            <w:pPr>
              <w:rPr>
                <w:rFonts w:ascii="Tenorite" w:hAnsi="Tenorite"/>
                <w:b/>
                <w:bCs/>
              </w:rPr>
            </w:pPr>
            <w:r w:rsidRPr="00565836">
              <w:rPr>
                <w:rFonts w:ascii="Tenorite" w:hAnsi="Tenorite"/>
                <w:b/>
                <w:bCs/>
              </w:rPr>
              <w:t>[STATE ENTITY] INFORMATION</w:t>
            </w:r>
          </w:p>
        </w:tc>
      </w:tr>
      <w:tr w:rsidR="00215543" w:rsidRPr="00565836" w14:paraId="52FEF54E" w14:textId="77777777" w:rsidTr="00E43C99">
        <w:tc>
          <w:tcPr>
            <w:tcW w:w="2695" w:type="dxa"/>
          </w:tcPr>
          <w:p w14:paraId="0FC3AF04" w14:textId="5F0C8150" w:rsidR="00215543" w:rsidRPr="00565836" w:rsidRDefault="00215543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Name</w:t>
            </w:r>
          </w:p>
        </w:tc>
        <w:tc>
          <w:tcPr>
            <w:tcW w:w="7110" w:type="dxa"/>
          </w:tcPr>
          <w:p w14:paraId="611DE59F" w14:textId="77777777" w:rsidR="00215543" w:rsidRPr="00565836" w:rsidRDefault="00215543" w:rsidP="00A14326">
            <w:pPr>
              <w:rPr>
                <w:rFonts w:ascii="Tenorite" w:hAnsi="Tenorite"/>
              </w:rPr>
            </w:pPr>
          </w:p>
        </w:tc>
      </w:tr>
      <w:tr w:rsidR="00215543" w:rsidRPr="00565836" w14:paraId="2B50D20C" w14:textId="77777777" w:rsidTr="00E43C99">
        <w:tc>
          <w:tcPr>
            <w:tcW w:w="2695" w:type="dxa"/>
          </w:tcPr>
          <w:p w14:paraId="1A15846F" w14:textId="3D80C94B" w:rsidR="00215543" w:rsidRPr="00565836" w:rsidRDefault="00215543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Phone</w:t>
            </w:r>
          </w:p>
        </w:tc>
        <w:tc>
          <w:tcPr>
            <w:tcW w:w="7110" w:type="dxa"/>
          </w:tcPr>
          <w:p w14:paraId="46865AA9" w14:textId="77777777" w:rsidR="00215543" w:rsidRPr="00565836" w:rsidRDefault="00215543" w:rsidP="00A14326">
            <w:pPr>
              <w:rPr>
                <w:rFonts w:ascii="Tenorite" w:hAnsi="Tenorite"/>
              </w:rPr>
            </w:pPr>
          </w:p>
        </w:tc>
      </w:tr>
      <w:tr w:rsidR="274E7107" w:rsidRPr="00565836" w14:paraId="1F467F23" w14:textId="77777777" w:rsidTr="00E43C99">
        <w:trPr>
          <w:trHeight w:val="300"/>
        </w:trPr>
        <w:tc>
          <w:tcPr>
            <w:tcW w:w="2695" w:type="dxa"/>
          </w:tcPr>
          <w:p w14:paraId="0E6B59A2" w14:textId="10081A71" w:rsidR="3271C695" w:rsidRPr="00565836" w:rsidRDefault="3271C695" w:rsidP="274E710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Email</w:t>
            </w:r>
          </w:p>
        </w:tc>
        <w:tc>
          <w:tcPr>
            <w:tcW w:w="7110" w:type="dxa"/>
          </w:tcPr>
          <w:p w14:paraId="1653D2D4" w14:textId="44C9E9E4" w:rsidR="274E7107" w:rsidRPr="00565836" w:rsidRDefault="274E7107" w:rsidP="274E7107">
            <w:pPr>
              <w:rPr>
                <w:rFonts w:ascii="Tenorite" w:hAnsi="Tenorite"/>
              </w:rPr>
            </w:pPr>
          </w:p>
        </w:tc>
      </w:tr>
      <w:tr w:rsidR="00215543" w:rsidRPr="00565836" w14:paraId="67255415" w14:textId="77777777" w:rsidTr="00E43C99">
        <w:tc>
          <w:tcPr>
            <w:tcW w:w="2695" w:type="dxa"/>
          </w:tcPr>
          <w:p w14:paraId="5696E93B" w14:textId="37FF6F46" w:rsidR="00215543" w:rsidRPr="00565836" w:rsidRDefault="74BFDC2F" w:rsidP="274E710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State Consumer Protection Hotline</w:t>
            </w:r>
          </w:p>
        </w:tc>
        <w:tc>
          <w:tcPr>
            <w:tcW w:w="7110" w:type="dxa"/>
          </w:tcPr>
          <w:p w14:paraId="767E5239" w14:textId="622CD19F" w:rsidR="00215543" w:rsidRPr="00565836" w:rsidRDefault="009F79FA" w:rsidP="00A14326">
            <w:pPr>
              <w:rPr>
                <w:rFonts w:ascii="Tenorite" w:hAnsi="Tenorite"/>
                <w:b/>
                <w:bCs/>
                <w:u w:val="single"/>
              </w:rPr>
            </w:pPr>
            <w:r w:rsidRPr="00565836">
              <w:rPr>
                <w:rFonts w:ascii="Tenorite" w:hAnsi="Tenorite"/>
                <w:b/>
                <w:bCs/>
                <w:u w:val="single"/>
              </w:rPr>
              <w:t>###-###-####</w:t>
            </w:r>
          </w:p>
        </w:tc>
      </w:tr>
    </w:tbl>
    <w:p w14:paraId="2AE9145A" w14:textId="77777777" w:rsidR="002A24D1" w:rsidRPr="00565836" w:rsidRDefault="002A24D1" w:rsidP="002A24D1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110"/>
      </w:tblGrid>
      <w:tr w:rsidR="002A24D1" w:rsidRPr="00565836" w14:paraId="085BC393" w14:textId="77777777" w:rsidTr="121C4854">
        <w:trPr>
          <w:tblHeader/>
        </w:trPr>
        <w:tc>
          <w:tcPr>
            <w:tcW w:w="9805" w:type="dxa"/>
            <w:gridSpan w:val="2"/>
            <w:shd w:val="clear" w:color="auto" w:fill="5B9BD5" w:themeFill="accent1"/>
          </w:tcPr>
          <w:p w14:paraId="4ABE7A04" w14:textId="77777777" w:rsidR="002A24D1" w:rsidRPr="006D068D" w:rsidRDefault="002A24D1" w:rsidP="00A14326">
            <w:pPr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PAYMENT TERMS</w:t>
            </w:r>
          </w:p>
        </w:tc>
      </w:tr>
      <w:tr w:rsidR="002A24D1" w:rsidRPr="00565836" w14:paraId="07107968" w14:textId="77777777" w:rsidTr="00E43C99">
        <w:tc>
          <w:tcPr>
            <w:tcW w:w="2695" w:type="dxa"/>
          </w:tcPr>
          <w:p w14:paraId="436A82E4" w14:textId="77777777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Due at contract signing</w:t>
            </w:r>
          </w:p>
        </w:tc>
        <w:tc>
          <w:tcPr>
            <w:tcW w:w="7110" w:type="dxa"/>
            <w:vAlign w:val="center"/>
          </w:tcPr>
          <w:p w14:paraId="682C5046" w14:textId="0AC2C478" w:rsidR="002A24D1" w:rsidRPr="00565836" w:rsidRDefault="002A24D1" w:rsidP="00A14326">
            <w:pPr>
              <w:rPr>
                <w:rFonts w:ascii="Tenorite" w:eastAsia="MS PGothic" w:hAnsi="Tenorite" w:cs="Arial"/>
              </w:rPr>
            </w:pPr>
            <w:r w:rsidRPr="00565836">
              <w:rPr>
                <w:rFonts w:ascii="Tenorite" w:eastAsia="MS PGothic" w:hAnsi="Tenorite" w:cs="Arial"/>
              </w:rPr>
              <w:t>$0</w:t>
            </w:r>
          </w:p>
        </w:tc>
      </w:tr>
      <w:tr w:rsidR="002A24D1" w:rsidRPr="00565836" w14:paraId="422FF904" w14:textId="77777777" w:rsidTr="00E43C99">
        <w:tc>
          <w:tcPr>
            <w:tcW w:w="2695" w:type="dxa"/>
          </w:tcPr>
          <w:p w14:paraId="1E0E3472" w14:textId="53FBD952" w:rsidR="002A24D1" w:rsidRPr="00565836" w:rsidRDefault="001272E5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Estimated</w:t>
            </w:r>
            <w:r w:rsidR="001225FA" w:rsidRPr="00565836">
              <w:rPr>
                <w:rFonts w:ascii="Tenorite" w:hAnsi="Tenorite"/>
              </w:rPr>
              <w:t xml:space="preserve"> m</w:t>
            </w:r>
            <w:r w:rsidR="002A24D1" w:rsidRPr="00565836">
              <w:rPr>
                <w:rFonts w:ascii="Tenorite" w:hAnsi="Tenorite"/>
              </w:rPr>
              <w:t>onthly lease payment</w:t>
            </w:r>
          </w:p>
        </w:tc>
        <w:tc>
          <w:tcPr>
            <w:tcW w:w="7110" w:type="dxa"/>
            <w:vAlign w:val="center"/>
          </w:tcPr>
          <w:p w14:paraId="21FEAC98" w14:textId="19ED11F6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eastAsia="MS PGothic" w:hAnsi="Tenorite" w:cs="Arial"/>
              </w:rPr>
              <w:t>[</w:t>
            </w:r>
            <w:r w:rsidRPr="00565836">
              <w:rPr>
                <w:rFonts w:ascii="Tenorite" w:eastAsia="MS PGothic" w:hAnsi="Tenorite" w:cs="Arial"/>
                <w:highlight w:val="yellow"/>
              </w:rPr>
              <w:t>$</w:t>
            </w:r>
            <w:r w:rsidRPr="00565836">
              <w:rPr>
                <w:rFonts w:ascii="Tenorite" w:eastAsia="MS PGothic" w:hAnsi="Tenorite" w:cs="Arial"/>
              </w:rPr>
              <w:t>]</w:t>
            </w:r>
          </w:p>
        </w:tc>
      </w:tr>
      <w:tr w:rsidR="002A24D1" w:rsidRPr="00565836" w14:paraId="2CCBD35D" w14:textId="77777777" w:rsidTr="00E43C99">
        <w:tc>
          <w:tcPr>
            <w:tcW w:w="2695" w:type="dxa"/>
          </w:tcPr>
          <w:p w14:paraId="4570F854" w14:textId="7148E370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Anticipated monthly savings</w:t>
            </w:r>
            <w:r w:rsidR="07C7BCFF" w:rsidRPr="00565836">
              <w:rPr>
                <w:rFonts w:ascii="Tenorite" w:hAnsi="Tenorite"/>
              </w:rPr>
              <w:t xml:space="preserve"> from current electricity bill </w:t>
            </w:r>
          </w:p>
        </w:tc>
        <w:tc>
          <w:tcPr>
            <w:tcW w:w="7110" w:type="dxa"/>
          </w:tcPr>
          <w:p w14:paraId="19F37B3F" w14:textId="77777777" w:rsidR="002A24D1" w:rsidRPr="00565836" w:rsidRDefault="002A24D1" w:rsidP="00A14326">
            <w:pPr>
              <w:rPr>
                <w:rFonts w:ascii="Tenorite" w:hAnsi="Tenorite"/>
                <w:color w:val="574D68" w:themeColor="accent6"/>
              </w:rPr>
            </w:pPr>
            <w:r w:rsidRPr="00565836">
              <w:rPr>
                <w:rFonts w:ascii="Tenorite" w:eastAsia="MS PGothic" w:hAnsi="Tenorite" w:cs="Arial"/>
                <w:color w:val="000000" w:themeColor="text1"/>
                <w:highlight w:val="yellow"/>
              </w:rPr>
              <w:t>[$]</w:t>
            </w:r>
          </w:p>
        </w:tc>
      </w:tr>
      <w:tr w:rsidR="002A24D1" w:rsidRPr="00565836" w14:paraId="04F0046C" w14:textId="77777777" w:rsidTr="00E43C99">
        <w:trPr>
          <w:trHeight w:val="58"/>
        </w:trPr>
        <w:tc>
          <w:tcPr>
            <w:tcW w:w="2695" w:type="dxa"/>
          </w:tcPr>
          <w:p w14:paraId="22786876" w14:textId="5BF53F8F" w:rsidR="00BE2D6D" w:rsidRPr="00565836" w:rsidRDefault="002A24D1" w:rsidP="00BE2D6D">
            <w:pPr>
              <w:rPr>
                <w:rFonts w:ascii="Tenorite" w:hAnsi="Tenorite"/>
              </w:rPr>
            </w:pPr>
            <w:r w:rsidRPr="121C4854">
              <w:rPr>
                <w:rFonts w:ascii="Tenorite" w:hAnsi="Tenorite"/>
              </w:rPr>
              <w:lastRenderedPageBreak/>
              <w:t>Annual increase</w:t>
            </w:r>
            <w:r w:rsidR="38EFF907" w:rsidRPr="121C4854">
              <w:rPr>
                <w:rFonts w:ascii="Tenorite" w:hAnsi="Tenorite"/>
              </w:rPr>
              <w:t xml:space="preserve"> in monthly payment </w:t>
            </w:r>
          </w:p>
        </w:tc>
        <w:tc>
          <w:tcPr>
            <w:tcW w:w="7110" w:type="dxa"/>
            <w:vAlign w:val="center"/>
          </w:tcPr>
          <w:p w14:paraId="004C29E6" w14:textId="18E5E3CB" w:rsidR="002A24D1" w:rsidRPr="00565836" w:rsidRDefault="002A24D1" w:rsidP="00A14326">
            <w:pPr>
              <w:rPr>
                <w:rFonts w:ascii="Tenorite" w:eastAsia="MS PGothic" w:hAnsi="Tenorite" w:cs="Arial"/>
                <w:color w:val="000000"/>
              </w:rPr>
            </w:pPr>
            <w:r w:rsidRPr="00565836">
              <w:rPr>
                <w:rFonts w:ascii="Tenorite" w:eastAsia="MS PGothic" w:hAnsi="Tenorite" w:cs="Arial"/>
                <w:color w:val="000000"/>
              </w:rPr>
              <w:t>[</w:t>
            </w:r>
            <w:r w:rsidRPr="00565836">
              <w:rPr>
                <w:rFonts w:ascii="Tenorite" w:eastAsia="MS PGothic" w:hAnsi="Tenorite" w:cs="Arial"/>
                <w:color w:val="000000"/>
                <w:highlight w:val="yellow"/>
              </w:rPr>
              <w:t xml:space="preserve">% or </w:t>
            </w:r>
            <w:r w:rsidR="007C7777" w:rsidRPr="00565836">
              <w:rPr>
                <w:rFonts w:ascii="Tenorite" w:eastAsia="MS PGothic" w:hAnsi="Tenorite" w:cs="Arial"/>
                <w:color w:val="000000"/>
                <w:highlight w:val="yellow"/>
              </w:rPr>
              <w:t>$</w:t>
            </w:r>
            <w:r w:rsidR="007C7777" w:rsidRPr="00565836">
              <w:rPr>
                <w:rFonts w:ascii="Tenorite" w:eastAsia="MS PGothic" w:hAnsi="Tenorite" w:cs="Arial"/>
                <w:color w:val="000000"/>
              </w:rPr>
              <w:t>]</w:t>
            </w:r>
          </w:p>
        </w:tc>
      </w:tr>
      <w:tr w:rsidR="002A24D1" w:rsidRPr="00565836" w14:paraId="14EE9985" w14:textId="77777777" w:rsidTr="00E43C99">
        <w:trPr>
          <w:trHeight w:val="58"/>
        </w:trPr>
        <w:tc>
          <w:tcPr>
            <w:tcW w:w="2695" w:type="dxa"/>
          </w:tcPr>
          <w:p w14:paraId="06E648A1" w14:textId="4F8FBCD9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Are any fees due at </w:t>
            </w:r>
            <w:r w:rsidR="7C20A681" w:rsidRPr="00565836">
              <w:rPr>
                <w:rFonts w:ascii="Tenorite" w:hAnsi="Tenorite"/>
              </w:rPr>
              <w:t xml:space="preserve">signing in addition to the </w:t>
            </w:r>
            <w:r w:rsidR="007871FF" w:rsidRPr="00565836">
              <w:rPr>
                <w:rFonts w:ascii="Tenorite" w:hAnsi="Tenorite"/>
              </w:rPr>
              <w:t xml:space="preserve">first </w:t>
            </w:r>
            <w:r w:rsidR="7C20A681" w:rsidRPr="00565836">
              <w:rPr>
                <w:rFonts w:ascii="Tenorite" w:hAnsi="Tenorite"/>
              </w:rPr>
              <w:t xml:space="preserve">monthly </w:t>
            </w:r>
            <w:r w:rsidRPr="00565836">
              <w:rPr>
                <w:rFonts w:ascii="Tenorite" w:hAnsi="Tenorite"/>
              </w:rPr>
              <w:t>lease p</w:t>
            </w:r>
            <w:r w:rsidR="377BAB07" w:rsidRPr="00565836">
              <w:rPr>
                <w:rFonts w:ascii="Tenorite" w:hAnsi="Tenorite"/>
              </w:rPr>
              <w:t>ayment</w:t>
            </w:r>
            <w:r w:rsidRPr="00565836">
              <w:rPr>
                <w:rFonts w:ascii="Tenorite" w:hAnsi="Tenorite"/>
              </w:rPr>
              <w:t>?</w:t>
            </w:r>
          </w:p>
        </w:tc>
        <w:tc>
          <w:tcPr>
            <w:tcW w:w="7110" w:type="dxa"/>
            <w:vAlign w:val="center"/>
          </w:tcPr>
          <w:p w14:paraId="50892BC4" w14:textId="4DDB8AF5" w:rsidR="002A24D1" w:rsidRPr="00565836" w:rsidRDefault="002A24D1" w:rsidP="00A14326">
            <w:pPr>
              <w:rPr>
                <w:rFonts w:ascii="Tenorite" w:eastAsia="MS PGothic" w:hAnsi="Tenorite" w:cs="Arial"/>
                <w:color w:val="000000"/>
              </w:rPr>
            </w:pPr>
            <w:r w:rsidRPr="00565836">
              <w:rPr>
                <w:rFonts w:ascii="Tenorite" w:eastAsia="MS PGothic" w:hAnsi="Tenorite" w:cs="Arial"/>
                <w:color w:val="000000"/>
              </w:rPr>
              <w:t>Yes / No</w:t>
            </w:r>
            <w:r w:rsidR="008E0FCD" w:rsidRPr="00565836">
              <w:rPr>
                <w:rFonts w:ascii="Tenorite" w:eastAsia="MS PGothic" w:hAnsi="Tenorite" w:cs="Arial"/>
                <w:color w:val="000000"/>
              </w:rPr>
              <w:t xml:space="preserve"> </w:t>
            </w:r>
          </w:p>
          <w:p w14:paraId="4B7CFC79" w14:textId="3C280881" w:rsidR="008E0FCD" w:rsidRPr="00565836" w:rsidRDefault="008E0FCD" w:rsidP="00A14326">
            <w:pPr>
              <w:rPr>
                <w:rFonts w:ascii="Tenorite" w:eastAsia="MS PGothic" w:hAnsi="Tenorite" w:cs="Arial"/>
                <w:color w:val="000000"/>
              </w:rPr>
            </w:pPr>
            <w:r w:rsidRPr="00565836">
              <w:rPr>
                <w:rFonts w:ascii="Tenorite" w:eastAsia="MS PGothic" w:hAnsi="Tenorite" w:cs="Arial"/>
                <w:color w:val="000000"/>
              </w:rPr>
              <w:t>If yes, describe:</w:t>
            </w:r>
          </w:p>
        </w:tc>
      </w:tr>
      <w:tr w:rsidR="002A24D1" w:rsidRPr="00565836" w14:paraId="2AEE2598" w14:textId="77777777" w:rsidTr="00E43C99">
        <w:trPr>
          <w:trHeight w:val="58"/>
        </w:trPr>
        <w:tc>
          <w:tcPr>
            <w:tcW w:w="2695" w:type="dxa"/>
          </w:tcPr>
          <w:p w14:paraId="20844029" w14:textId="77777777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Agreement term</w:t>
            </w:r>
          </w:p>
        </w:tc>
        <w:tc>
          <w:tcPr>
            <w:tcW w:w="7110" w:type="dxa"/>
            <w:vAlign w:val="center"/>
          </w:tcPr>
          <w:p w14:paraId="0C9E2B41" w14:textId="77777777" w:rsidR="002A24D1" w:rsidRPr="00565836" w:rsidRDefault="002A24D1" w:rsidP="00A14326">
            <w:pPr>
              <w:rPr>
                <w:rFonts w:ascii="Tenorite" w:eastAsia="MS PGothic" w:hAnsi="Tenorite" w:cs="Arial"/>
                <w:color w:val="000000"/>
              </w:rPr>
            </w:pPr>
            <w:r w:rsidRPr="00565836">
              <w:rPr>
                <w:rFonts w:ascii="Tenorite" w:eastAsia="MS PGothic" w:hAnsi="Tenorite" w:cs="Arial"/>
                <w:color w:val="000000"/>
              </w:rPr>
              <w:t>[</w:t>
            </w:r>
            <w:r w:rsidRPr="00565836">
              <w:rPr>
                <w:rFonts w:ascii="Tenorite" w:eastAsia="MS PGothic" w:hAnsi="Tenorite" w:cs="Arial"/>
                <w:color w:val="000000"/>
                <w:highlight w:val="yellow"/>
              </w:rPr>
              <w:t>20 years</w:t>
            </w:r>
            <w:r w:rsidRPr="00565836">
              <w:rPr>
                <w:rFonts w:ascii="Tenorite" w:eastAsia="MS PGothic" w:hAnsi="Tenorite" w:cs="Arial"/>
                <w:color w:val="000000"/>
              </w:rPr>
              <w:t>]</w:t>
            </w:r>
          </w:p>
        </w:tc>
      </w:tr>
      <w:tr w:rsidR="002A24D1" w:rsidRPr="00565836" w14:paraId="32E86E3F" w14:textId="77777777" w:rsidTr="00E43C99">
        <w:trPr>
          <w:trHeight w:val="58"/>
        </w:trPr>
        <w:tc>
          <w:tcPr>
            <w:tcW w:w="2695" w:type="dxa"/>
          </w:tcPr>
          <w:p w14:paraId="0D250EEA" w14:textId="584C9FF5" w:rsidR="002A24D1" w:rsidRPr="00565836" w:rsidRDefault="002A24D1" w:rsidP="00A14326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[</w:t>
            </w:r>
            <w:r w:rsidR="007871FF" w:rsidRPr="00565836">
              <w:rPr>
                <w:rFonts w:ascii="Tenorite" w:hAnsi="Tenorite"/>
              </w:rPr>
              <w:t xml:space="preserve">OPTIONAL: </w:t>
            </w:r>
            <w:r w:rsidRPr="00565836">
              <w:rPr>
                <w:rFonts w:ascii="Tenorite" w:hAnsi="Tenorite"/>
                <w:highlight w:val="yellow"/>
              </w:rPr>
              <w:t>Other bill information</w:t>
            </w:r>
            <w:r w:rsidRPr="00565836">
              <w:rPr>
                <w:rFonts w:ascii="Tenorite" w:hAnsi="Tenorite"/>
              </w:rPr>
              <w:t>]</w:t>
            </w:r>
          </w:p>
        </w:tc>
        <w:tc>
          <w:tcPr>
            <w:tcW w:w="7110" w:type="dxa"/>
            <w:vAlign w:val="center"/>
          </w:tcPr>
          <w:p w14:paraId="61B9E08D" w14:textId="0EA14CA7" w:rsidR="002A24D1" w:rsidRPr="00565836" w:rsidRDefault="002A24D1" w:rsidP="00A14326">
            <w:pPr>
              <w:rPr>
                <w:rFonts w:ascii="Tenorite" w:eastAsia="MS PGothic" w:hAnsi="Tenorite" w:cs="Arial"/>
                <w:color w:val="000000"/>
                <w:highlight w:val="yellow"/>
              </w:rPr>
            </w:pPr>
            <w:r w:rsidRPr="00565836">
              <w:rPr>
                <w:rFonts w:ascii="Tenorite" w:eastAsia="MS PGothic" w:hAnsi="Tenorite" w:cs="Arial"/>
                <w:color w:val="000000"/>
              </w:rPr>
              <w:t>[</w:t>
            </w:r>
            <w:r w:rsidRPr="00565836">
              <w:rPr>
                <w:rFonts w:ascii="Tenorite" w:eastAsia="MS PGothic" w:hAnsi="Tenorite" w:cs="Arial"/>
                <w:color w:val="000000"/>
                <w:highlight w:val="yellow"/>
              </w:rPr>
              <w:t>Initial term cost, fixed payment per month, other</w:t>
            </w:r>
            <w:r w:rsidRPr="00565836">
              <w:rPr>
                <w:rFonts w:ascii="Tenorite" w:eastAsia="MS PGothic" w:hAnsi="Tenorite" w:cs="Arial"/>
                <w:color w:val="000000"/>
              </w:rPr>
              <w:t xml:space="preserve">] </w:t>
            </w:r>
            <w:r w:rsidRPr="00565836">
              <w:rPr>
                <w:rFonts w:ascii="Tenorite" w:eastAsia="MS PGothic" w:hAnsi="Tenorite" w:cs="Arial"/>
                <w:color w:val="000000"/>
                <w:highlight w:val="yellow"/>
              </w:rPr>
              <w:t xml:space="preserve"> </w:t>
            </w:r>
          </w:p>
        </w:tc>
      </w:tr>
    </w:tbl>
    <w:p w14:paraId="68C8F45E" w14:textId="77777777" w:rsidR="0022023E" w:rsidRPr="00565836" w:rsidRDefault="0022023E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110"/>
      </w:tblGrid>
      <w:tr w:rsidR="005A756C" w:rsidRPr="00565836" w14:paraId="651EC792" w14:textId="77777777" w:rsidTr="00565836">
        <w:tc>
          <w:tcPr>
            <w:tcW w:w="9805" w:type="dxa"/>
            <w:gridSpan w:val="2"/>
            <w:shd w:val="clear" w:color="auto" w:fill="5B9BD5" w:themeFill="accent1"/>
          </w:tcPr>
          <w:p w14:paraId="55E24931" w14:textId="6B97752E" w:rsidR="005A756C" w:rsidRPr="006D068D" w:rsidRDefault="00935FC0" w:rsidP="00A14326">
            <w:pPr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CONTRACT,</w:t>
            </w:r>
            <w:r w:rsidR="00964B0E" w:rsidRPr="006D068D">
              <w:rPr>
                <w:rFonts w:ascii="Tenorite" w:hAnsi="Tenorite"/>
                <w:b/>
                <w:bCs/>
                <w:color w:val="FFFFFF" w:themeColor="background1"/>
              </w:rPr>
              <w:t xml:space="preserve"> COST, AND ESTIMATED PERFORMANCE </w:t>
            </w:r>
            <w:r w:rsidR="005A756C" w:rsidRPr="006D068D">
              <w:rPr>
                <w:rFonts w:ascii="Tenorite" w:hAnsi="Tenorite"/>
                <w:b/>
                <w:bCs/>
                <w:color w:val="FFFFFF" w:themeColor="background1"/>
              </w:rPr>
              <w:t>INFORMATION</w:t>
            </w:r>
          </w:p>
        </w:tc>
      </w:tr>
      <w:tr w:rsidR="00D351D1" w:rsidRPr="00565836" w14:paraId="58954145" w14:textId="77777777" w:rsidTr="00565836">
        <w:tc>
          <w:tcPr>
            <w:tcW w:w="2695" w:type="dxa"/>
          </w:tcPr>
          <w:p w14:paraId="7D1746AC" w14:textId="472E76E9" w:rsidR="00D351D1" w:rsidRPr="00565836" w:rsidRDefault="00D351D1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Product </w:t>
            </w:r>
            <w:r w:rsidR="00E3239B" w:rsidRPr="00565836">
              <w:rPr>
                <w:rFonts w:ascii="Tenorite" w:hAnsi="Tenorite"/>
              </w:rPr>
              <w:t>d</w:t>
            </w:r>
            <w:r w:rsidRPr="00565836">
              <w:rPr>
                <w:rFonts w:ascii="Tenorite" w:hAnsi="Tenorite"/>
              </w:rPr>
              <w:t>escription</w:t>
            </w:r>
          </w:p>
        </w:tc>
        <w:tc>
          <w:tcPr>
            <w:tcW w:w="7110" w:type="dxa"/>
            <w:vAlign w:val="center"/>
          </w:tcPr>
          <w:p w14:paraId="00FF2E06" w14:textId="5D06638E" w:rsidR="00D351D1" w:rsidRPr="00565836" w:rsidRDefault="1611A92B" w:rsidP="0AF24582">
            <w:pPr>
              <w:rPr>
                <w:rFonts w:ascii="Tenorite" w:eastAsia="MS PGothic" w:hAnsi="Tenorite" w:cs="Arial"/>
              </w:rPr>
            </w:pPr>
            <w:r w:rsidRPr="00565836">
              <w:rPr>
                <w:rFonts w:ascii="Tenorite" w:eastAsia="MS PGothic" w:hAnsi="Tenorite" w:cs="Arial"/>
              </w:rPr>
              <w:t>[</w:t>
            </w:r>
            <w:r w:rsidRPr="00565836">
              <w:rPr>
                <w:rFonts w:ascii="Tenorite" w:eastAsia="MS PGothic" w:hAnsi="Tenorite" w:cs="Arial"/>
                <w:highlight w:val="yellow"/>
              </w:rPr>
              <w:t>system size</w:t>
            </w:r>
            <w:r w:rsidR="406611BA" w:rsidRPr="00565836">
              <w:rPr>
                <w:rFonts w:ascii="Tenorite" w:eastAsia="MS PGothic" w:hAnsi="Tenorite" w:cs="Arial"/>
                <w:highlight w:val="yellow"/>
              </w:rPr>
              <w:t xml:space="preserve">, </w:t>
            </w:r>
            <w:r w:rsidR="00120723" w:rsidRPr="00565836">
              <w:rPr>
                <w:rFonts w:ascii="Tenorite" w:eastAsia="MS PGothic" w:hAnsi="Tenorite" w:cs="Arial"/>
                <w:highlight w:val="yellow"/>
              </w:rPr>
              <w:t xml:space="preserve">number of </w:t>
            </w:r>
            <w:r w:rsidR="5311BB9A" w:rsidRPr="00565836">
              <w:rPr>
                <w:rFonts w:ascii="Tenorite" w:eastAsia="MS PGothic" w:hAnsi="Tenorite" w:cs="Arial"/>
                <w:highlight w:val="yellow"/>
              </w:rPr>
              <w:t>panels</w:t>
            </w:r>
            <w:r w:rsidRPr="00565836">
              <w:rPr>
                <w:rFonts w:ascii="Tenorite" w:eastAsia="MS PGothic" w:hAnsi="Tenorite" w:cs="Arial"/>
              </w:rPr>
              <w:t>]</w:t>
            </w:r>
          </w:p>
        </w:tc>
      </w:tr>
      <w:tr w:rsidR="00FA61E4" w:rsidRPr="00565836" w14:paraId="3AAA8BC4" w14:textId="77777777" w:rsidTr="00565836">
        <w:tc>
          <w:tcPr>
            <w:tcW w:w="2695" w:type="dxa"/>
          </w:tcPr>
          <w:p w14:paraId="7101BAA0" w14:textId="7F414E97" w:rsidR="00FA61E4" w:rsidRPr="00565836" w:rsidRDefault="00FA61E4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System installation cost</w:t>
            </w:r>
          </w:p>
        </w:tc>
        <w:tc>
          <w:tcPr>
            <w:tcW w:w="7110" w:type="dxa"/>
            <w:vAlign w:val="center"/>
          </w:tcPr>
          <w:p w14:paraId="6A6187FB" w14:textId="6FA8AEDF" w:rsidR="00FA61E4" w:rsidRPr="00565836" w:rsidRDefault="00FA61E4" w:rsidP="00FA61E4">
            <w:pPr>
              <w:rPr>
                <w:rFonts w:ascii="Tenorite" w:hAnsi="Tenorite"/>
                <w:bCs/>
              </w:rPr>
            </w:pPr>
            <w:r w:rsidRPr="00565836">
              <w:rPr>
                <w:rFonts w:ascii="Tenorite" w:eastAsia="MS PGothic" w:hAnsi="Tenorite" w:cs="Arial"/>
                <w:bCs/>
              </w:rPr>
              <w:t>[</w:t>
            </w:r>
            <w:r w:rsidRPr="00565836">
              <w:rPr>
                <w:rFonts w:ascii="Tenorite" w:eastAsia="MS PGothic" w:hAnsi="Tenorite" w:cs="Arial"/>
                <w:bCs/>
                <w:highlight w:val="yellow"/>
              </w:rPr>
              <w:t>$0</w:t>
            </w:r>
            <w:r w:rsidRPr="00565836">
              <w:rPr>
                <w:rFonts w:ascii="Tenorite" w:eastAsia="MS PGothic" w:hAnsi="Tenorite" w:cs="Arial"/>
                <w:bCs/>
              </w:rPr>
              <w:t xml:space="preserve">] </w:t>
            </w:r>
          </w:p>
        </w:tc>
      </w:tr>
      <w:tr w:rsidR="274E7107" w:rsidRPr="00565836" w14:paraId="05F26ACC" w14:textId="77777777" w:rsidTr="00565836">
        <w:trPr>
          <w:trHeight w:val="300"/>
        </w:trPr>
        <w:tc>
          <w:tcPr>
            <w:tcW w:w="2695" w:type="dxa"/>
          </w:tcPr>
          <w:p w14:paraId="6628631A" w14:textId="01A5F28F" w:rsidR="4F0C6C6D" w:rsidRPr="00565836" w:rsidRDefault="4F0C6C6D" w:rsidP="274E7107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Projected annual solar production</w:t>
            </w:r>
          </w:p>
        </w:tc>
        <w:tc>
          <w:tcPr>
            <w:tcW w:w="7110" w:type="dxa"/>
            <w:vAlign w:val="center"/>
          </w:tcPr>
          <w:p w14:paraId="4809CA4D" w14:textId="592623F6" w:rsidR="4F0C6C6D" w:rsidRPr="00565836" w:rsidRDefault="4F0C6C6D" w:rsidP="274E7107">
            <w:pPr>
              <w:rPr>
                <w:rFonts w:ascii="Tenorite" w:eastAsia="MS PGothic" w:hAnsi="Tenorite" w:cs="Arial"/>
              </w:rPr>
            </w:pPr>
            <w:r w:rsidRPr="00565836">
              <w:rPr>
                <w:rFonts w:ascii="Tenorite" w:eastAsia="MS PGothic" w:hAnsi="Tenorite" w:cs="Arial"/>
              </w:rPr>
              <w:t>[</w:t>
            </w:r>
            <w:r w:rsidRPr="00565836">
              <w:rPr>
                <w:rFonts w:ascii="Tenorite" w:eastAsia="MS PGothic" w:hAnsi="Tenorite" w:cs="Arial"/>
                <w:highlight w:val="yellow"/>
              </w:rPr>
              <w:t>kWh</w:t>
            </w:r>
            <w:r w:rsidRPr="00565836">
              <w:rPr>
                <w:rFonts w:ascii="Tenorite" w:eastAsia="MS PGothic" w:hAnsi="Tenorite" w:cs="Arial"/>
              </w:rPr>
              <w:t>]</w:t>
            </w:r>
          </w:p>
        </w:tc>
      </w:tr>
      <w:tr w:rsidR="00015E42" w:rsidRPr="00565836" w14:paraId="034F28DF" w14:textId="77777777" w:rsidTr="00565836">
        <w:tc>
          <w:tcPr>
            <w:tcW w:w="2695" w:type="dxa"/>
          </w:tcPr>
          <w:p w14:paraId="088D7591" w14:textId="38947522" w:rsidR="00015E42" w:rsidRPr="00565836" w:rsidRDefault="31457A09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What performance </w:t>
            </w:r>
            <w:r w:rsidR="004D4E68" w:rsidRPr="00565836">
              <w:rPr>
                <w:rFonts w:ascii="Tenorite" w:hAnsi="Tenorite"/>
              </w:rPr>
              <w:t xml:space="preserve">is </w:t>
            </w:r>
            <w:r w:rsidRPr="00565836">
              <w:rPr>
                <w:rFonts w:ascii="Tenorite" w:hAnsi="Tenorite"/>
              </w:rPr>
              <w:t>guarantee</w:t>
            </w:r>
            <w:r w:rsidR="004D4E68" w:rsidRPr="00565836">
              <w:rPr>
                <w:rFonts w:ascii="Tenorite" w:hAnsi="Tenorite"/>
              </w:rPr>
              <w:t>d to the consumer</w:t>
            </w:r>
            <w:r w:rsidRPr="00565836">
              <w:rPr>
                <w:rFonts w:ascii="Tenorite" w:hAnsi="Tenorite"/>
              </w:rPr>
              <w:t xml:space="preserve">? </w:t>
            </w:r>
          </w:p>
        </w:tc>
        <w:tc>
          <w:tcPr>
            <w:tcW w:w="7110" w:type="dxa"/>
            <w:vAlign w:val="center"/>
          </w:tcPr>
          <w:p w14:paraId="35E3E82F" w14:textId="77777777" w:rsidR="00015E42" w:rsidRPr="00565836" w:rsidRDefault="00015E42" w:rsidP="00FA61E4">
            <w:pPr>
              <w:rPr>
                <w:rFonts w:ascii="Tenorite" w:eastAsia="MS PGothic" w:hAnsi="Tenorite" w:cs="Arial"/>
                <w:b/>
              </w:rPr>
            </w:pPr>
          </w:p>
        </w:tc>
      </w:tr>
      <w:tr w:rsidR="00FC5F1C" w:rsidRPr="00565836" w14:paraId="6146D495" w14:textId="77777777" w:rsidTr="00565836">
        <w:tc>
          <w:tcPr>
            <w:tcW w:w="2695" w:type="dxa"/>
          </w:tcPr>
          <w:p w14:paraId="0F63B09F" w14:textId="273E8B5B" w:rsidR="00FC5F1C" w:rsidRPr="00565836" w:rsidRDefault="54FED246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Where in the contract is information </w:t>
            </w:r>
            <w:r w:rsidR="00921053" w:rsidRPr="00565836">
              <w:rPr>
                <w:rFonts w:ascii="Tenorite" w:hAnsi="Tenorite"/>
              </w:rPr>
              <w:t>about</w:t>
            </w:r>
            <w:r w:rsidRPr="00565836">
              <w:rPr>
                <w:rFonts w:ascii="Tenorite" w:hAnsi="Tenorite"/>
              </w:rPr>
              <w:t xml:space="preserve"> the performance guarantee?</w:t>
            </w:r>
          </w:p>
        </w:tc>
        <w:tc>
          <w:tcPr>
            <w:tcW w:w="7110" w:type="dxa"/>
            <w:vAlign w:val="center"/>
          </w:tcPr>
          <w:p w14:paraId="7E7B7510" w14:textId="77777777" w:rsidR="00FC5F1C" w:rsidRPr="00565836" w:rsidRDefault="00FC5F1C" w:rsidP="00FA61E4">
            <w:pPr>
              <w:rPr>
                <w:rFonts w:ascii="Tenorite" w:eastAsia="MS PGothic" w:hAnsi="Tenorite" w:cs="Arial"/>
                <w:b/>
              </w:rPr>
            </w:pPr>
          </w:p>
        </w:tc>
      </w:tr>
      <w:tr w:rsidR="00983767" w:rsidRPr="00565836" w14:paraId="1533835C" w14:textId="77777777" w:rsidTr="00565836">
        <w:tc>
          <w:tcPr>
            <w:tcW w:w="2695" w:type="dxa"/>
          </w:tcPr>
          <w:p w14:paraId="5DEE4C3C" w14:textId="2574E69F" w:rsidR="00983767" w:rsidRPr="00565836" w:rsidRDefault="004C2C78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Where in the contract is </w:t>
            </w:r>
            <w:r w:rsidR="004E071F" w:rsidRPr="00565836">
              <w:rPr>
                <w:rFonts w:ascii="Tenorite" w:hAnsi="Tenorite"/>
              </w:rPr>
              <w:t xml:space="preserve">information </w:t>
            </w:r>
            <w:r w:rsidR="00921053" w:rsidRPr="00565836">
              <w:rPr>
                <w:rFonts w:ascii="Tenorite" w:hAnsi="Tenorite"/>
              </w:rPr>
              <w:t>about</w:t>
            </w:r>
            <w:r w:rsidR="004E071F" w:rsidRPr="00565836">
              <w:rPr>
                <w:rFonts w:ascii="Tenorite" w:hAnsi="Tenorite"/>
              </w:rPr>
              <w:t xml:space="preserve"> the </w:t>
            </w:r>
            <w:r w:rsidRPr="00565836">
              <w:rPr>
                <w:rFonts w:ascii="Tenorite" w:hAnsi="Tenorite"/>
              </w:rPr>
              <w:t>warranty?</w:t>
            </w:r>
          </w:p>
        </w:tc>
        <w:tc>
          <w:tcPr>
            <w:tcW w:w="7110" w:type="dxa"/>
            <w:vAlign w:val="center"/>
          </w:tcPr>
          <w:p w14:paraId="19EF87A5" w14:textId="77777777" w:rsidR="00983767" w:rsidRPr="00565836" w:rsidRDefault="00983767" w:rsidP="00FA61E4">
            <w:pPr>
              <w:rPr>
                <w:rFonts w:ascii="Tenorite" w:eastAsia="MS PGothic" w:hAnsi="Tenorite" w:cs="Arial"/>
                <w:b/>
              </w:rPr>
            </w:pPr>
          </w:p>
        </w:tc>
      </w:tr>
      <w:tr w:rsidR="00983767" w:rsidRPr="00565836" w14:paraId="0CEDAF8C" w14:textId="77777777" w:rsidTr="00565836">
        <w:tc>
          <w:tcPr>
            <w:tcW w:w="2695" w:type="dxa"/>
          </w:tcPr>
          <w:p w14:paraId="3098191C" w14:textId="42233732" w:rsidR="00983767" w:rsidRPr="00565836" w:rsidRDefault="004C2C78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Are all warranties</w:t>
            </w:r>
            <w:r w:rsidR="00F37C03" w:rsidRPr="00565836">
              <w:rPr>
                <w:rFonts w:ascii="Tenorite" w:hAnsi="Tenorite"/>
              </w:rPr>
              <w:t xml:space="preserve"> transferable?</w:t>
            </w:r>
          </w:p>
        </w:tc>
        <w:tc>
          <w:tcPr>
            <w:tcW w:w="7110" w:type="dxa"/>
            <w:vAlign w:val="center"/>
          </w:tcPr>
          <w:p w14:paraId="5608067C" w14:textId="10C01CF5" w:rsidR="00983767" w:rsidRPr="00565836" w:rsidRDefault="000D68BB" w:rsidP="00FA61E4">
            <w:pPr>
              <w:rPr>
                <w:rFonts w:ascii="Tenorite" w:eastAsia="MS PGothic" w:hAnsi="Tenorite" w:cs="Arial"/>
                <w:b/>
              </w:rPr>
            </w:pPr>
            <w:r w:rsidRPr="00565836">
              <w:rPr>
                <w:rFonts w:ascii="Tenorite" w:hAnsi="Tenorite"/>
              </w:rPr>
              <w:t xml:space="preserve">Yes / </w:t>
            </w:r>
            <w:r w:rsidR="007A4277" w:rsidRPr="00565836">
              <w:rPr>
                <w:rFonts w:ascii="Tenorite" w:hAnsi="Tenorite"/>
              </w:rPr>
              <w:t>N</w:t>
            </w:r>
            <w:r w:rsidRPr="00565836">
              <w:rPr>
                <w:rFonts w:ascii="Tenorite" w:hAnsi="Tenorite"/>
              </w:rPr>
              <w:t>o</w:t>
            </w:r>
          </w:p>
        </w:tc>
      </w:tr>
      <w:tr w:rsidR="00983767" w:rsidRPr="00565836" w14:paraId="06C3964C" w14:textId="77777777" w:rsidTr="00565836">
        <w:tc>
          <w:tcPr>
            <w:tcW w:w="2695" w:type="dxa"/>
          </w:tcPr>
          <w:p w14:paraId="1BF8EB5F" w14:textId="07ABE6BC" w:rsidR="00983767" w:rsidRPr="00565836" w:rsidRDefault="00F37C03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Has a shading analysis been completed for this property</w:t>
            </w:r>
            <w:r w:rsidR="002F5AC9" w:rsidRPr="00565836">
              <w:rPr>
                <w:rFonts w:ascii="Tenorite" w:hAnsi="Tenorite"/>
              </w:rPr>
              <w:t xml:space="preserve">, and was shading </w:t>
            </w:r>
            <w:r w:rsidR="004D4E68" w:rsidRPr="00565836">
              <w:rPr>
                <w:rFonts w:ascii="Tenorite" w:hAnsi="Tenorite"/>
              </w:rPr>
              <w:t>factored into the projected annual solar production</w:t>
            </w:r>
            <w:r w:rsidRPr="00565836">
              <w:rPr>
                <w:rFonts w:ascii="Tenorite" w:hAnsi="Tenorite"/>
              </w:rPr>
              <w:t>?</w:t>
            </w:r>
          </w:p>
        </w:tc>
        <w:tc>
          <w:tcPr>
            <w:tcW w:w="7110" w:type="dxa"/>
            <w:vAlign w:val="center"/>
          </w:tcPr>
          <w:p w14:paraId="376A5ECC" w14:textId="3523A983" w:rsidR="00983767" w:rsidRPr="00565836" w:rsidRDefault="000D68BB" w:rsidP="00FA61E4">
            <w:pPr>
              <w:rPr>
                <w:rFonts w:ascii="Tenorite" w:eastAsia="MS PGothic" w:hAnsi="Tenorite" w:cs="Arial"/>
                <w:b/>
              </w:rPr>
            </w:pPr>
            <w:r w:rsidRPr="00565836">
              <w:rPr>
                <w:rFonts w:ascii="Tenorite" w:hAnsi="Tenorite"/>
              </w:rPr>
              <w:t xml:space="preserve">Yes / </w:t>
            </w:r>
            <w:r w:rsidR="007A4277" w:rsidRPr="00565836">
              <w:rPr>
                <w:rFonts w:ascii="Tenorite" w:hAnsi="Tenorite"/>
              </w:rPr>
              <w:t>N</w:t>
            </w:r>
            <w:r w:rsidRPr="00565836">
              <w:rPr>
                <w:rFonts w:ascii="Tenorite" w:hAnsi="Tenorite"/>
              </w:rPr>
              <w:t>o</w:t>
            </w:r>
          </w:p>
        </w:tc>
      </w:tr>
      <w:tr w:rsidR="00C16775" w:rsidRPr="00565836" w14:paraId="754D7E9D" w14:textId="77777777" w:rsidTr="00565836">
        <w:tc>
          <w:tcPr>
            <w:tcW w:w="2695" w:type="dxa"/>
          </w:tcPr>
          <w:p w14:paraId="6317E17D" w14:textId="35741F5B" w:rsidR="00C16775" w:rsidRPr="00565836" w:rsidRDefault="005930EB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Has the solar installer inspected the roof and</w:t>
            </w:r>
            <w:r w:rsidR="00C273B9" w:rsidRPr="00565836">
              <w:rPr>
                <w:rFonts w:ascii="Tenorite" w:hAnsi="Tenorite"/>
              </w:rPr>
              <w:t xml:space="preserve"> stated </w:t>
            </w:r>
            <w:r w:rsidR="00952237" w:rsidRPr="00565836">
              <w:rPr>
                <w:rFonts w:ascii="Tenorite" w:hAnsi="Tenorite"/>
              </w:rPr>
              <w:t xml:space="preserve">in writing </w:t>
            </w:r>
            <w:r w:rsidR="00C273B9" w:rsidRPr="00565836">
              <w:rPr>
                <w:rFonts w:ascii="Tenorite" w:hAnsi="Tenorite"/>
              </w:rPr>
              <w:t xml:space="preserve">that the roof will not need to be replaced for at least ten years?  </w:t>
            </w:r>
          </w:p>
        </w:tc>
        <w:tc>
          <w:tcPr>
            <w:tcW w:w="7110" w:type="dxa"/>
            <w:vAlign w:val="center"/>
          </w:tcPr>
          <w:p w14:paraId="26325E04" w14:textId="52377AF0" w:rsidR="00C16775" w:rsidRPr="00565836" w:rsidRDefault="00952237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Yes / No</w:t>
            </w:r>
          </w:p>
        </w:tc>
      </w:tr>
      <w:tr w:rsidR="00CF2017" w:rsidRPr="00565836" w14:paraId="56401803" w14:textId="77777777" w:rsidTr="00565836">
        <w:tc>
          <w:tcPr>
            <w:tcW w:w="2695" w:type="dxa"/>
          </w:tcPr>
          <w:p w14:paraId="2E7C0D0A" w14:textId="063D59D9" w:rsidR="00CF2017" w:rsidRPr="00565836" w:rsidRDefault="0020009C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Are</w:t>
            </w:r>
            <w:r w:rsidR="00CF2017" w:rsidRPr="00565836">
              <w:rPr>
                <w:rFonts w:ascii="Tenorite" w:hAnsi="Tenorite"/>
              </w:rPr>
              <w:t xml:space="preserve"> roof repairs or other enabling</w:t>
            </w:r>
            <w:r w:rsidR="0038664A" w:rsidRPr="00565836">
              <w:rPr>
                <w:rFonts w:ascii="Tenorite" w:hAnsi="Tenorite"/>
              </w:rPr>
              <w:t xml:space="preserve"> </w:t>
            </w:r>
            <w:r w:rsidR="00977D89" w:rsidRPr="00565836">
              <w:rPr>
                <w:rFonts w:ascii="Tenorite" w:hAnsi="Tenorite"/>
              </w:rPr>
              <w:t>upgrades for</w:t>
            </w:r>
            <w:r w:rsidR="0038664A" w:rsidRPr="00565836">
              <w:rPr>
                <w:rFonts w:ascii="Tenorite" w:hAnsi="Tenorite"/>
              </w:rPr>
              <w:t xml:space="preserve"> the home needed</w:t>
            </w:r>
            <w:r w:rsidR="00286980" w:rsidRPr="00565836">
              <w:rPr>
                <w:rFonts w:ascii="Tenorite" w:hAnsi="Tenorite"/>
              </w:rPr>
              <w:t xml:space="preserve"> before solar can be installed</w:t>
            </w:r>
            <w:r w:rsidRPr="00565836">
              <w:rPr>
                <w:rFonts w:ascii="Tenorite" w:hAnsi="Tenorite"/>
              </w:rPr>
              <w:t>?</w:t>
            </w:r>
          </w:p>
        </w:tc>
        <w:tc>
          <w:tcPr>
            <w:tcW w:w="7110" w:type="dxa"/>
            <w:vAlign w:val="center"/>
          </w:tcPr>
          <w:p w14:paraId="3C53763F" w14:textId="77777777" w:rsidR="00CF2017" w:rsidRPr="00565836" w:rsidRDefault="002B02D2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Yes / No</w:t>
            </w:r>
          </w:p>
          <w:p w14:paraId="4830AA3D" w14:textId="77777777" w:rsidR="0020009C" w:rsidRPr="00565836" w:rsidRDefault="0020009C" w:rsidP="00FA61E4">
            <w:pPr>
              <w:rPr>
                <w:rFonts w:ascii="Tenorite" w:hAnsi="Tenorite"/>
              </w:rPr>
            </w:pPr>
          </w:p>
          <w:p w14:paraId="680D032F" w14:textId="4842E68B" w:rsidR="0020009C" w:rsidRPr="00565836" w:rsidRDefault="0020009C" w:rsidP="00FA61E4">
            <w:p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If </w:t>
            </w:r>
            <w:r w:rsidR="00286980" w:rsidRPr="00565836">
              <w:rPr>
                <w:rFonts w:ascii="Tenorite" w:hAnsi="Tenorite"/>
              </w:rPr>
              <w:t>y</w:t>
            </w:r>
            <w:r w:rsidRPr="00565836">
              <w:rPr>
                <w:rFonts w:ascii="Tenorite" w:hAnsi="Tenorite"/>
              </w:rPr>
              <w:t>es, has the state approved funding for those upgrades</w:t>
            </w:r>
            <w:r w:rsidR="00286980" w:rsidRPr="00565836">
              <w:rPr>
                <w:rFonts w:ascii="Tenorite" w:hAnsi="Tenorite"/>
              </w:rPr>
              <w:t>? Yes / No</w:t>
            </w:r>
          </w:p>
        </w:tc>
      </w:tr>
    </w:tbl>
    <w:p w14:paraId="0B540C8B" w14:textId="77777777" w:rsidR="003707CE" w:rsidRPr="00565836" w:rsidRDefault="003707CE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DB2156" w:rsidRPr="00565836" w14:paraId="37A39763" w14:textId="77777777" w:rsidTr="00565836">
        <w:tc>
          <w:tcPr>
            <w:tcW w:w="9805" w:type="dxa"/>
            <w:shd w:val="clear" w:color="auto" w:fill="5B9BD5" w:themeFill="accent1"/>
          </w:tcPr>
          <w:p w14:paraId="78AD9E6C" w14:textId="458E9D0A" w:rsidR="00DB2156" w:rsidRPr="006D068D" w:rsidRDefault="00D33D87" w:rsidP="0022304B">
            <w:pPr>
              <w:keepNext/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lastRenderedPageBreak/>
              <w:t>[</w:t>
            </w:r>
            <w:r w:rsidR="00DE11F8" w:rsidRPr="006D068D">
              <w:rPr>
                <w:rFonts w:ascii="Tenorite" w:hAnsi="Tenorite"/>
                <w:b/>
                <w:bCs/>
                <w:color w:val="FFFFFF" w:themeColor="background1"/>
              </w:rPr>
              <w:t>DEVELOPER</w:t>
            </w: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] Promises to You</w:t>
            </w:r>
            <w:r w:rsidR="00A45B0F" w:rsidRPr="006D068D">
              <w:rPr>
                <w:rFonts w:ascii="Tenorite" w:hAnsi="Tenorite"/>
                <w:b/>
                <w:bCs/>
                <w:color w:val="FFFFFF" w:themeColor="background1"/>
              </w:rPr>
              <w:t>, the Consumer</w:t>
            </w:r>
          </w:p>
        </w:tc>
      </w:tr>
      <w:tr w:rsidR="004060B4" w:rsidRPr="00565836" w14:paraId="64AF30A0" w14:textId="77777777" w:rsidTr="00565836">
        <w:tc>
          <w:tcPr>
            <w:tcW w:w="9805" w:type="dxa"/>
          </w:tcPr>
          <w:p w14:paraId="581FE332" w14:textId="20075D3F" w:rsidR="000C4FC7" w:rsidRPr="00565836" w:rsidRDefault="00546645" w:rsidP="0022304B">
            <w:pPr>
              <w:pStyle w:val="ListParagraph"/>
              <w:keepNext/>
              <w:numPr>
                <w:ilvl w:val="0"/>
                <w:numId w:val="5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</w:t>
            </w:r>
            <w:r w:rsidR="00DE4549" w:rsidRPr="00565836">
              <w:rPr>
                <w:rFonts w:ascii="Tenorite" w:hAnsi="Tenorite"/>
              </w:rPr>
              <w:t xml:space="preserve">solar installation </w:t>
            </w:r>
            <w:r w:rsidRPr="00565836">
              <w:rPr>
                <w:rFonts w:ascii="Tenorite" w:hAnsi="Tenorite"/>
              </w:rPr>
              <w:t xml:space="preserve">will </w:t>
            </w:r>
            <w:r w:rsidR="000C4FC7" w:rsidRPr="00565836">
              <w:rPr>
                <w:rFonts w:ascii="Tenorite" w:hAnsi="Tenorite"/>
              </w:rPr>
              <w:t xml:space="preserve">be made available to </w:t>
            </w:r>
            <w:r w:rsidRPr="00565836">
              <w:rPr>
                <w:rFonts w:ascii="Tenorite" w:hAnsi="Tenorite"/>
              </w:rPr>
              <w:t>you</w:t>
            </w:r>
            <w:r w:rsidR="000C4FC7" w:rsidRPr="00565836">
              <w:rPr>
                <w:rFonts w:ascii="Tenorite" w:hAnsi="Tenorite"/>
              </w:rPr>
              <w:t xml:space="preserve"> with no money down</w:t>
            </w:r>
            <w:r w:rsidR="00502305">
              <w:rPr>
                <w:rFonts w:ascii="Tenorite" w:hAnsi="Tenorite"/>
              </w:rPr>
              <w:t>.</w:t>
            </w:r>
          </w:p>
          <w:p w14:paraId="45E0473D" w14:textId="55910051" w:rsidR="000C4FC7" w:rsidRPr="00565836" w:rsidRDefault="00546645" w:rsidP="0022304B">
            <w:pPr>
              <w:pStyle w:val="ListParagraph"/>
              <w:keepNext/>
              <w:numPr>
                <w:ilvl w:val="0"/>
                <w:numId w:val="5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</w:t>
            </w:r>
            <w:r w:rsidR="00DE4549" w:rsidRPr="00565836">
              <w:rPr>
                <w:rFonts w:ascii="Tenorite" w:hAnsi="Tenorite"/>
              </w:rPr>
              <w:t xml:space="preserve">solar installation </w:t>
            </w:r>
            <w:r w:rsidRPr="00565836">
              <w:rPr>
                <w:rFonts w:ascii="Tenorite" w:hAnsi="Tenorite"/>
              </w:rPr>
              <w:t xml:space="preserve">will </w:t>
            </w:r>
            <w:r w:rsidR="000C4FC7" w:rsidRPr="00565836">
              <w:rPr>
                <w:rFonts w:ascii="Tenorite" w:hAnsi="Tenorite"/>
              </w:rPr>
              <w:t>be cash-flow positive on day one</w:t>
            </w:r>
            <w:r w:rsidRPr="00565836">
              <w:rPr>
                <w:rFonts w:ascii="Tenorite" w:hAnsi="Tenorite"/>
              </w:rPr>
              <w:t xml:space="preserve"> </w:t>
            </w:r>
            <w:r w:rsidR="000C4FC7" w:rsidRPr="00565836">
              <w:rPr>
                <w:rFonts w:ascii="Tenorite" w:hAnsi="Tenorite"/>
              </w:rPr>
              <w:t xml:space="preserve">and </w:t>
            </w:r>
            <w:r w:rsidR="00645F15" w:rsidRPr="00565836">
              <w:rPr>
                <w:rFonts w:ascii="Tenorite" w:hAnsi="Tenorite"/>
              </w:rPr>
              <w:t xml:space="preserve">provide </w:t>
            </w:r>
            <w:r w:rsidR="00DE4549" w:rsidRPr="00565836">
              <w:rPr>
                <w:rFonts w:ascii="Tenorite" w:hAnsi="Tenorite"/>
              </w:rPr>
              <w:t>you</w:t>
            </w:r>
            <w:r w:rsidR="00645F15" w:rsidRPr="00565836">
              <w:rPr>
                <w:rFonts w:ascii="Tenorite" w:hAnsi="Tenorite"/>
              </w:rPr>
              <w:t xml:space="preserve"> with savings on electricity costs of </w:t>
            </w:r>
            <w:commentRangeStart w:id="1"/>
            <w:r w:rsidR="00645F15" w:rsidRPr="00565836">
              <w:rPr>
                <w:rFonts w:ascii="Tenorite" w:hAnsi="Tenorite"/>
              </w:rPr>
              <w:t>at least 20% in the first year</w:t>
            </w:r>
            <w:commentRangeEnd w:id="1"/>
            <w:r w:rsidR="00655734">
              <w:rPr>
                <w:rStyle w:val="CommentReference"/>
                <w:rFonts w:ascii="Tenorite" w:hAnsi="Tenorite"/>
              </w:rPr>
              <w:commentReference w:id="1"/>
            </w:r>
            <w:r w:rsidR="00502305">
              <w:rPr>
                <w:rFonts w:ascii="Tenorite" w:hAnsi="Tenorite"/>
              </w:rPr>
              <w:t>.</w:t>
            </w:r>
          </w:p>
          <w:p w14:paraId="7933A10C" w14:textId="36C619BD" w:rsidR="000C4FC7" w:rsidRPr="00565836" w:rsidRDefault="1BDB5084" w:rsidP="0022304B">
            <w:pPr>
              <w:pStyle w:val="ListParagraph"/>
              <w:keepNext/>
              <w:numPr>
                <w:ilvl w:val="0"/>
                <w:numId w:val="5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</w:t>
            </w:r>
            <w:r w:rsidR="00FE6D9E" w:rsidRPr="00565836">
              <w:rPr>
                <w:rFonts w:ascii="Tenorite" w:hAnsi="Tenorite"/>
              </w:rPr>
              <w:t>contract</w:t>
            </w:r>
            <w:r w:rsidR="02698421" w:rsidRPr="00565836">
              <w:rPr>
                <w:rFonts w:ascii="Tenorite" w:hAnsi="Tenorite"/>
              </w:rPr>
              <w:t xml:space="preserve"> </w:t>
            </w:r>
            <w:r w:rsidRPr="00565836">
              <w:rPr>
                <w:rFonts w:ascii="Tenorite" w:hAnsi="Tenorite"/>
              </w:rPr>
              <w:t>will be</w:t>
            </w:r>
            <w:r w:rsidR="02698421" w:rsidRPr="00565836">
              <w:rPr>
                <w:rFonts w:ascii="Tenorite" w:hAnsi="Tenorite"/>
              </w:rPr>
              <w:t xml:space="preserve"> structured to yield projected net savings of 20% during the </w:t>
            </w:r>
            <w:r w:rsidR="00BD24D7" w:rsidRPr="00565836">
              <w:rPr>
                <w:rFonts w:ascii="Tenorite" w:hAnsi="Tenorite"/>
              </w:rPr>
              <w:t xml:space="preserve">entire </w:t>
            </w:r>
            <w:r w:rsidR="02698421" w:rsidRPr="00565836">
              <w:rPr>
                <w:rFonts w:ascii="Tenorite" w:hAnsi="Tenorite"/>
              </w:rPr>
              <w:t>contract term</w:t>
            </w:r>
            <w:r w:rsidR="33E156FB" w:rsidRPr="00565836">
              <w:rPr>
                <w:rFonts w:ascii="Tenorite" w:hAnsi="Tenorite"/>
              </w:rPr>
              <w:t xml:space="preserve">, with </w:t>
            </w:r>
            <w:r w:rsidR="22D53223" w:rsidRPr="00565836">
              <w:rPr>
                <w:rFonts w:ascii="Tenorite" w:hAnsi="Tenorite"/>
              </w:rPr>
              <w:t>production guarantees for the whole contract term</w:t>
            </w:r>
            <w:r w:rsidR="00502305">
              <w:rPr>
                <w:rFonts w:ascii="Tenorite" w:hAnsi="Tenorite"/>
              </w:rPr>
              <w:t>.</w:t>
            </w:r>
          </w:p>
          <w:p w14:paraId="76A760EF" w14:textId="68D63A3B" w:rsidR="005B1595" w:rsidRPr="00565836" w:rsidRDefault="000922A4" w:rsidP="0022304B">
            <w:pPr>
              <w:pStyle w:val="ListParagraph"/>
              <w:keepNext/>
              <w:numPr>
                <w:ilvl w:val="0"/>
                <w:numId w:val="5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</w:t>
            </w:r>
            <w:r w:rsidR="00DC4793" w:rsidRPr="00565836">
              <w:rPr>
                <w:rFonts w:ascii="Tenorite" w:hAnsi="Tenorite"/>
              </w:rPr>
              <w:t xml:space="preserve">Lessor will maintain and </w:t>
            </w:r>
            <w:r w:rsidR="00401EFE" w:rsidRPr="00565836">
              <w:rPr>
                <w:rFonts w:ascii="Tenorite" w:hAnsi="Tenorite"/>
              </w:rPr>
              <w:t>repair</w:t>
            </w:r>
            <w:r w:rsidR="00DC4793" w:rsidRPr="00565836">
              <w:rPr>
                <w:rFonts w:ascii="Tenorite" w:hAnsi="Tenorite"/>
              </w:rPr>
              <w:t xml:space="preserve"> the </w:t>
            </w:r>
            <w:r w:rsidRPr="00565836">
              <w:rPr>
                <w:rFonts w:ascii="Tenorite" w:hAnsi="Tenorite"/>
              </w:rPr>
              <w:t>solar installation</w:t>
            </w:r>
            <w:r w:rsidR="00DC4793" w:rsidRPr="00565836">
              <w:rPr>
                <w:rFonts w:ascii="Tenorite" w:hAnsi="Tenorite"/>
              </w:rPr>
              <w:t xml:space="preserve"> (including the inverter)</w:t>
            </w:r>
            <w:r w:rsidR="00401EFE" w:rsidRPr="00565836">
              <w:rPr>
                <w:rFonts w:ascii="Tenorite" w:hAnsi="Tenorite"/>
              </w:rPr>
              <w:t xml:space="preserve"> at no additional cost to you, </w:t>
            </w:r>
            <w:r w:rsidR="000C4FC7" w:rsidRPr="00565836">
              <w:rPr>
                <w:rFonts w:ascii="Tenorite" w:hAnsi="Tenorite"/>
              </w:rPr>
              <w:t xml:space="preserve">even in the case of sale of the solar lease or PPA to </w:t>
            </w:r>
            <w:r w:rsidRPr="00565836">
              <w:rPr>
                <w:rFonts w:ascii="Tenorite" w:hAnsi="Tenorite"/>
              </w:rPr>
              <w:t xml:space="preserve">a </w:t>
            </w:r>
            <w:r w:rsidR="000C4FC7" w:rsidRPr="00565836">
              <w:rPr>
                <w:rFonts w:ascii="Tenorite" w:hAnsi="Tenorite"/>
              </w:rPr>
              <w:t>third part</w:t>
            </w:r>
            <w:r w:rsidRPr="00565836">
              <w:rPr>
                <w:rFonts w:ascii="Tenorite" w:hAnsi="Tenorite"/>
              </w:rPr>
              <w:t>y</w:t>
            </w:r>
            <w:r w:rsidR="00502305">
              <w:rPr>
                <w:rFonts w:ascii="Tenorite" w:hAnsi="Tenorite"/>
              </w:rPr>
              <w:t>.</w:t>
            </w:r>
          </w:p>
          <w:p w14:paraId="73A38EEE" w14:textId="24C9C41B" w:rsidR="004060B4" w:rsidRPr="00565836" w:rsidRDefault="00AE5061" w:rsidP="0022304B">
            <w:pPr>
              <w:pStyle w:val="ListParagraph"/>
              <w:keepNext/>
              <w:numPr>
                <w:ilvl w:val="0"/>
                <w:numId w:val="5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</w:t>
            </w:r>
            <w:r w:rsidR="005B1595" w:rsidRPr="00565836">
              <w:rPr>
                <w:rFonts w:ascii="Tenorite" w:hAnsi="Tenorite"/>
              </w:rPr>
              <w:t>solar installation</w:t>
            </w:r>
            <w:r w:rsidR="000C4FC7" w:rsidRPr="00565836">
              <w:rPr>
                <w:rFonts w:ascii="Tenorite" w:hAnsi="Tenorite"/>
              </w:rPr>
              <w:t xml:space="preserve"> </w:t>
            </w:r>
            <w:r w:rsidRPr="00565836">
              <w:rPr>
                <w:rFonts w:ascii="Tenorite" w:hAnsi="Tenorite"/>
              </w:rPr>
              <w:t>will have</w:t>
            </w:r>
            <w:r w:rsidR="000C4FC7" w:rsidRPr="00565836">
              <w:rPr>
                <w:rFonts w:ascii="Tenorite" w:hAnsi="Tenorite"/>
              </w:rPr>
              <w:t xml:space="preserve"> solar system insurance for the whole term of the contra</w:t>
            </w:r>
            <w:r w:rsidR="00AF7A7B" w:rsidRPr="00565836">
              <w:rPr>
                <w:rFonts w:ascii="Tenorite" w:hAnsi="Tenorite"/>
              </w:rPr>
              <w:t>ct.</w:t>
            </w:r>
          </w:p>
        </w:tc>
      </w:tr>
    </w:tbl>
    <w:p w14:paraId="34E32A6C" w14:textId="77777777" w:rsidR="001E64F3" w:rsidRPr="00565836" w:rsidRDefault="001E64F3" w:rsidP="001E64F3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1E64F3" w:rsidRPr="00565836" w14:paraId="542AE246" w14:textId="77777777" w:rsidTr="00565836">
        <w:tc>
          <w:tcPr>
            <w:tcW w:w="9805" w:type="dxa"/>
            <w:shd w:val="clear" w:color="auto" w:fill="5B9BD5" w:themeFill="accent1"/>
          </w:tcPr>
          <w:p w14:paraId="09DF3CC4" w14:textId="38D30E1C" w:rsidR="001E64F3" w:rsidRPr="006D068D" w:rsidRDefault="00A81A1C" w:rsidP="0024473B">
            <w:pPr>
              <w:jc w:val="center"/>
              <w:rPr>
                <w:rFonts w:ascii="Tenorite" w:hAnsi="Tenorite"/>
                <w:b/>
                <w:bCs/>
                <w:color w:val="FFFFFF" w:themeColor="background1"/>
              </w:rPr>
            </w:pPr>
            <w:r w:rsidRPr="006D068D">
              <w:rPr>
                <w:rFonts w:ascii="Tenorite" w:hAnsi="Tenorite"/>
                <w:b/>
                <w:bCs/>
                <w:color w:val="FFFFFF" w:themeColor="background1"/>
              </w:rPr>
              <w:t>The Consumer’s Responsibilities</w:t>
            </w:r>
          </w:p>
        </w:tc>
      </w:tr>
      <w:tr w:rsidR="001E64F3" w:rsidRPr="00565836" w14:paraId="441C8FFD" w14:textId="77777777" w:rsidTr="00565836">
        <w:tc>
          <w:tcPr>
            <w:tcW w:w="9805" w:type="dxa"/>
          </w:tcPr>
          <w:p w14:paraId="27BCCCB6" w14:textId="17836896" w:rsidR="001E64F3" w:rsidRPr="00565836" w:rsidRDefault="0034454A" w:rsidP="00E7072E">
            <w:pPr>
              <w:pStyle w:val="ListParagraph"/>
              <w:numPr>
                <w:ilvl w:val="0"/>
                <w:numId w:val="16"/>
              </w:numPr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consumer agrees not </w:t>
            </w:r>
            <w:r w:rsidR="00E7072E" w:rsidRPr="00565836">
              <w:rPr>
                <w:rFonts w:ascii="Tenorite" w:hAnsi="Tenorite"/>
              </w:rPr>
              <w:t xml:space="preserve">to </w:t>
            </w:r>
            <w:r w:rsidRPr="00565836">
              <w:rPr>
                <w:rFonts w:ascii="Tenorite" w:hAnsi="Tenorite"/>
              </w:rPr>
              <w:t xml:space="preserve">make changes to the house that could damage the solar system or </w:t>
            </w:r>
            <w:r w:rsidR="00223ED5" w:rsidRPr="00565836">
              <w:rPr>
                <w:rFonts w:ascii="Tenorite" w:hAnsi="Tenorite"/>
              </w:rPr>
              <w:t xml:space="preserve">reduce its production, without first consulting the </w:t>
            </w:r>
            <w:r w:rsidR="00E7072E" w:rsidRPr="00565836">
              <w:rPr>
                <w:rFonts w:ascii="Tenorite" w:hAnsi="Tenorite"/>
              </w:rPr>
              <w:t xml:space="preserve">solar </w:t>
            </w:r>
            <w:r w:rsidR="00A22E60" w:rsidRPr="00565836">
              <w:rPr>
                <w:rFonts w:ascii="Tenorite" w:hAnsi="Tenorite"/>
              </w:rPr>
              <w:t>developer</w:t>
            </w:r>
            <w:r w:rsidR="00223ED5" w:rsidRPr="00565836">
              <w:rPr>
                <w:rFonts w:ascii="Tenorite" w:hAnsi="Tenorite"/>
              </w:rPr>
              <w:t xml:space="preserve">. </w:t>
            </w:r>
          </w:p>
          <w:p w14:paraId="43233832" w14:textId="0B6F6CB0" w:rsidR="00E7072E" w:rsidRPr="00565836" w:rsidRDefault="00E275A3" w:rsidP="00FD23B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consumer will contact the solar </w:t>
            </w:r>
            <w:r w:rsidR="00A22E60" w:rsidRPr="00565836">
              <w:rPr>
                <w:rFonts w:ascii="Tenorite" w:hAnsi="Tenorite"/>
              </w:rPr>
              <w:t>developer</w:t>
            </w:r>
            <w:r w:rsidR="00E86453" w:rsidRPr="00565836">
              <w:rPr>
                <w:rFonts w:ascii="Tenorite" w:hAnsi="Tenorite"/>
              </w:rPr>
              <w:t xml:space="preserve"> if any of the following occur: </w:t>
            </w:r>
          </w:p>
          <w:p w14:paraId="392FAF8E" w14:textId="4E46967D" w:rsidR="00E7072E" w:rsidRPr="00565836" w:rsidRDefault="00E86453" w:rsidP="00FD23BB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The consumer is</w:t>
            </w:r>
            <w:r w:rsidR="00E7072E" w:rsidRPr="00565836">
              <w:rPr>
                <w:rFonts w:ascii="Tenorite" w:hAnsi="Tenorite"/>
              </w:rPr>
              <w:t xml:space="preserve"> unable to make </w:t>
            </w:r>
            <w:r w:rsidRPr="00565836">
              <w:rPr>
                <w:rFonts w:ascii="Tenorite" w:hAnsi="Tenorite"/>
              </w:rPr>
              <w:t>a</w:t>
            </w:r>
            <w:r w:rsidR="00E7072E" w:rsidRPr="00565836">
              <w:rPr>
                <w:rFonts w:ascii="Tenorite" w:hAnsi="Tenorite"/>
              </w:rPr>
              <w:t xml:space="preserve"> payment</w:t>
            </w:r>
            <w:r w:rsidR="0007501A" w:rsidRPr="00565836">
              <w:rPr>
                <w:rFonts w:ascii="Tenorite" w:hAnsi="Tenorite"/>
              </w:rPr>
              <w:t>.</w:t>
            </w:r>
          </w:p>
          <w:p w14:paraId="2FF572F4" w14:textId="2CE1F4E2" w:rsidR="00E3429B" w:rsidRPr="00565836" w:rsidRDefault="002D24B7" w:rsidP="002D24B7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 xml:space="preserve">The system </w:t>
            </w:r>
            <w:r w:rsidR="00FA7A31" w:rsidRPr="00565836">
              <w:rPr>
                <w:rFonts w:ascii="Tenorite" w:hAnsi="Tenorite"/>
              </w:rPr>
              <w:t>appears</w:t>
            </w:r>
            <w:r w:rsidRPr="00565836">
              <w:rPr>
                <w:rFonts w:ascii="Tenorite" w:hAnsi="Tenorite"/>
              </w:rPr>
              <w:t xml:space="preserve"> to be offline</w:t>
            </w:r>
            <w:r w:rsidR="00E3429B" w:rsidRPr="00565836">
              <w:rPr>
                <w:rFonts w:ascii="Tenorite" w:hAnsi="Tenorite"/>
              </w:rPr>
              <w:t>.</w:t>
            </w:r>
          </w:p>
          <w:p w14:paraId="01347CB1" w14:textId="0D8BB44A" w:rsidR="002D24B7" w:rsidRPr="00565836" w:rsidRDefault="0007501A" w:rsidP="002D24B7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The</w:t>
            </w:r>
            <w:r w:rsidR="00B7020F" w:rsidRPr="00565836">
              <w:rPr>
                <w:rFonts w:ascii="Tenorite" w:hAnsi="Tenorite"/>
              </w:rPr>
              <w:t xml:space="preserve"> consumer notices damage to any components </w:t>
            </w:r>
            <w:r w:rsidR="00FA7A31" w:rsidRPr="00565836">
              <w:rPr>
                <w:rFonts w:ascii="Tenorite" w:hAnsi="Tenorite"/>
              </w:rPr>
              <w:t>of</w:t>
            </w:r>
            <w:r w:rsidR="00B7020F" w:rsidRPr="00565836">
              <w:rPr>
                <w:rFonts w:ascii="Tenorite" w:hAnsi="Tenorite"/>
              </w:rPr>
              <w:t xml:space="preserve"> the solar installation.</w:t>
            </w:r>
          </w:p>
          <w:p w14:paraId="1757F4A1" w14:textId="3511A6B0" w:rsidR="002D24B7" w:rsidRPr="00565836" w:rsidRDefault="002D24B7" w:rsidP="002D24B7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Monthly savings are less than expected.</w:t>
            </w:r>
          </w:p>
          <w:p w14:paraId="1EB70CB1" w14:textId="2E2C1529" w:rsidR="00DC6B1E" w:rsidRPr="00565836" w:rsidRDefault="00DC6B1E" w:rsidP="002D24B7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Home repairs or renovations will be occurring that could impact the solar installation.</w:t>
            </w:r>
          </w:p>
          <w:p w14:paraId="253A2EA7" w14:textId="5D5954E1" w:rsidR="00E7072E" w:rsidRPr="00565836" w:rsidRDefault="00E3429B" w:rsidP="00FD23BB">
            <w:pPr>
              <w:pStyle w:val="ListParagraph"/>
              <w:numPr>
                <w:ilvl w:val="1"/>
                <w:numId w:val="16"/>
              </w:numPr>
              <w:jc w:val="both"/>
              <w:rPr>
                <w:rFonts w:ascii="Tenorite" w:hAnsi="Tenorite"/>
              </w:rPr>
            </w:pPr>
            <w:r w:rsidRPr="00565836">
              <w:rPr>
                <w:rFonts w:ascii="Tenorite" w:hAnsi="Tenorite"/>
              </w:rPr>
              <w:t>The consumer will be</w:t>
            </w:r>
            <w:r w:rsidR="00B61F3C" w:rsidRPr="00565836">
              <w:rPr>
                <w:rFonts w:ascii="Tenorite" w:hAnsi="Tenorite"/>
              </w:rPr>
              <w:t xml:space="preserve"> moving or selling the house.</w:t>
            </w:r>
          </w:p>
        </w:tc>
      </w:tr>
    </w:tbl>
    <w:p w14:paraId="5985AF94" w14:textId="77777777" w:rsidR="00DB2156" w:rsidRPr="00565836" w:rsidRDefault="00DB2156">
      <w:pPr>
        <w:rPr>
          <w:rFonts w:ascii="Tenorite" w:hAnsi="Tenor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C24C2B" w:rsidRPr="00565836" w14:paraId="2642F1BC" w14:textId="77777777" w:rsidTr="00565836">
        <w:tc>
          <w:tcPr>
            <w:tcW w:w="9805" w:type="dxa"/>
            <w:tcBorders>
              <w:bottom w:val="nil"/>
            </w:tcBorders>
            <w:shd w:val="clear" w:color="auto" w:fill="5B9BD5" w:themeFill="accent1"/>
          </w:tcPr>
          <w:p w14:paraId="3DA962E0" w14:textId="045FB2F5" w:rsidR="00DA2938" w:rsidRPr="00565836" w:rsidRDefault="00DA2938" w:rsidP="00FB1309">
            <w:pPr>
              <w:jc w:val="center"/>
              <w:rPr>
                <w:rFonts w:ascii="Tenorite" w:eastAsia="MS PGothic" w:hAnsi="Tenorite" w:cs="Arial"/>
                <w:b/>
                <w:color w:val="FFFFFF" w:themeColor="background1"/>
              </w:rPr>
            </w:pPr>
            <w:r w:rsidRPr="00565836">
              <w:rPr>
                <w:rFonts w:ascii="Tenorite" w:eastAsia="MS PGothic" w:hAnsi="Tenorite" w:cs="Arial"/>
                <w:b/>
                <w:color w:val="FFFFFF" w:themeColor="background1"/>
              </w:rPr>
              <w:t>PURCHASE AND TRANSFER OPTIONS</w:t>
            </w:r>
          </w:p>
        </w:tc>
      </w:tr>
      <w:tr w:rsidR="00C22431" w:rsidRPr="00565836" w14:paraId="2850818A" w14:textId="77777777" w:rsidTr="00040C3C">
        <w:tc>
          <w:tcPr>
            <w:tcW w:w="9805" w:type="dxa"/>
            <w:tcBorders>
              <w:top w:val="nil"/>
            </w:tcBorders>
            <w:shd w:val="clear" w:color="auto" w:fill="DEEAF6" w:themeFill="accent1" w:themeFillTint="33"/>
          </w:tcPr>
          <w:p w14:paraId="5FCBCBA6" w14:textId="22870480" w:rsidR="00C22431" w:rsidRPr="00565836" w:rsidRDefault="00C22431" w:rsidP="00C22431">
            <w:pPr>
              <w:jc w:val="center"/>
              <w:rPr>
                <w:rFonts w:ascii="Tenorite" w:eastAsia="MS PGothic" w:hAnsi="Tenorite" w:cs="Arial"/>
                <w:b/>
                <w:color w:val="000000" w:themeColor="text1"/>
              </w:rPr>
            </w:pPr>
            <w:r w:rsidRPr="00565836">
              <w:rPr>
                <w:rFonts w:ascii="Tenorite" w:hAnsi="Tenorite"/>
                <w:b/>
                <w:color w:val="000000" w:themeColor="text1"/>
              </w:rPr>
              <w:t>Options for Product purchase and transfer</w:t>
            </w:r>
          </w:p>
        </w:tc>
      </w:tr>
      <w:tr w:rsidR="00C22431" w:rsidRPr="00565836" w14:paraId="29AC6E00" w14:textId="77777777" w:rsidTr="00565836">
        <w:tc>
          <w:tcPr>
            <w:tcW w:w="9805" w:type="dxa"/>
            <w:shd w:val="clear" w:color="auto" w:fill="auto"/>
          </w:tcPr>
          <w:p w14:paraId="30C45647" w14:textId="3A482600" w:rsidR="00C22431" w:rsidRPr="00565836" w:rsidRDefault="00C22431" w:rsidP="00C22431">
            <w:pPr>
              <w:pStyle w:val="ListParagraph"/>
              <w:numPr>
                <w:ilvl w:val="0"/>
                <w:numId w:val="13"/>
              </w:numPr>
              <w:rPr>
                <w:rFonts w:ascii="Tenorite" w:hAnsi="Tenorite"/>
                <w:color w:val="000000" w:themeColor="text1"/>
              </w:rPr>
            </w:pPr>
            <w:r w:rsidRPr="00565836">
              <w:rPr>
                <w:rFonts w:ascii="Tenorite" w:hAnsi="Tenorite"/>
                <w:color w:val="000000" w:themeColor="text1"/>
              </w:rPr>
              <w:t xml:space="preserve">If you </w:t>
            </w:r>
            <w:r w:rsidR="006F6815" w:rsidRPr="00565836">
              <w:rPr>
                <w:rFonts w:ascii="Tenorite" w:hAnsi="Tenorite"/>
                <w:color w:val="000000" w:themeColor="text1"/>
              </w:rPr>
              <w:t>sell the house</w:t>
            </w:r>
            <w:r w:rsidRPr="00565836">
              <w:rPr>
                <w:rFonts w:ascii="Tenorite" w:hAnsi="Tenorite"/>
                <w:color w:val="000000" w:themeColor="text1"/>
              </w:rPr>
              <w:t>, you may transfer this agreement to the purchaser of your home, as specified in the contract.</w:t>
            </w:r>
          </w:p>
          <w:p w14:paraId="2F22568F" w14:textId="77777777" w:rsidR="00C22431" w:rsidRPr="00565836" w:rsidRDefault="00C22431" w:rsidP="00192B6C">
            <w:pPr>
              <w:pStyle w:val="ListParagraph"/>
              <w:numPr>
                <w:ilvl w:val="0"/>
                <w:numId w:val="13"/>
              </w:numPr>
              <w:rPr>
                <w:rFonts w:ascii="Tenorite" w:eastAsia="MS PGothic" w:hAnsi="Tenorite" w:cs="Arial"/>
                <w:b/>
                <w:color w:val="000000" w:themeColor="text1"/>
              </w:rPr>
            </w:pPr>
            <w:commentRangeStart w:id="2"/>
            <w:r w:rsidRPr="00565836">
              <w:rPr>
                <w:rFonts w:ascii="Tenorite" w:hAnsi="Tenorite"/>
                <w:color w:val="000000" w:themeColor="text1"/>
              </w:rPr>
              <w:t xml:space="preserve">At certain times, as specified in the contract, you may purchase the </w:t>
            </w:r>
            <w:r w:rsidR="00192B6C" w:rsidRPr="00565836">
              <w:rPr>
                <w:rFonts w:ascii="Tenorite" w:hAnsi="Tenorite"/>
                <w:color w:val="000000" w:themeColor="text1"/>
              </w:rPr>
              <w:t>solar installation</w:t>
            </w:r>
            <w:r w:rsidRPr="00565836">
              <w:rPr>
                <w:rFonts w:ascii="Tenorite" w:hAnsi="Tenorite"/>
                <w:color w:val="000000" w:themeColor="text1"/>
              </w:rPr>
              <w:t xml:space="preserve">. </w:t>
            </w:r>
            <w:commentRangeEnd w:id="2"/>
            <w:r w:rsidR="00FF08D9">
              <w:rPr>
                <w:rStyle w:val="CommentReference"/>
                <w:rFonts w:ascii="Tenorite" w:hAnsi="Tenorite"/>
              </w:rPr>
              <w:commentReference w:id="2"/>
            </w:r>
          </w:p>
          <w:p w14:paraId="692E20C7" w14:textId="05B03796" w:rsidR="00173F85" w:rsidRPr="00565836" w:rsidRDefault="00173F85" w:rsidP="00173F85">
            <w:pPr>
              <w:ind w:left="360"/>
              <w:rPr>
                <w:rFonts w:ascii="Tenorite" w:eastAsia="MS PGothic" w:hAnsi="Tenorite" w:cs="Arial"/>
                <w:b/>
                <w:color w:val="000000" w:themeColor="text1"/>
              </w:rPr>
            </w:pPr>
          </w:p>
        </w:tc>
      </w:tr>
      <w:tr w:rsidR="00C22431" w:rsidRPr="00565836" w14:paraId="176EEDB9" w14:textId="77777777" w:rsidTr="00040C3C">
        <w:tc>
          <w:tcPr>
            <w:tcW w:w="9805" w:type="dxa"/>
            <w:shd w:val="clear" w:color="auto" w:fill="DEEAF6" w:themeFill="accent1" w:themeFillTint="33"/>
          </w:tcPr>
          <w:p w14:paraId="113ACA48" w14:textId="27EF78E1" w:rsidR="00C22431" w:rsidRPr="00565836" w:rsidRDefault="00C22431" w:rsidP="00C22431">
            <w:pPr>
              <w:jc w:val="center"/>
              <w:rPr>
                <w:rFonts w:ascii="Tenorite" w:eastAsia="MS PGothic" w:hAnsi="Tenorite" w:cs="Arial"/>
                <w:b/>
                <w:color w:val="000000" w:themeColor="text1"/>
              </w:rPr>
            </w:pPr>
            <w:r w:rsidRPr="00565836">
              <w:rPr>
                <w:rFonts w:ascii="Tenorite" w:eastAsia="MS PGothic" w:hAnsi="Tenorite" w:cs="Arial"/>
                <w:b/>
                <w:color w:val="000000" w:themeColor="text1"/>
              </w:rPr>
              <w:t>Options at the end of the 20-year term</w:t>
            </w:r>
          </w:p>
        </w:tc>
      </w:tr>
      <w:tr w:rsidR="00C22431" w:rsidRPr="00565836" w14:paraId="409F0FE2" w14:textId="77777777" w:rsidTr="00565836">
        <w:tc>
          <w:tcPr>
            <w:tcW w:w="9805" w:type="dxa"/>
          </w:tcPr>
          <w:p w14:paraId="525F9D7A" w14:textId="5B7AFDA3" w:rsidR="00173F85" w:rsidRPr="00565836" w:rsidRDefault="00173F85" w:rsidP="00173F85">
            <w:pPr>
              <w:spacing w:after="60"/>
              <w:ind w:right="-108"/>
              <w:rPr>
                <w:rFonts w:ascii="Tenorite" w:eastAsia="MS PGothic" w:hAnsi="Tenorite"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color w:val="000000" w:themeColor="text1"/>
              </w:rPr>
              <w:t>You can choose among the following options:</w:t>
            </w:r>
          </w:p>
          <w:p w14:paraId="3EC1405E" w14:textId="42976C6F" w:rsidR="00C22431" w:rsidRPr="00565836" w:rsidRDefault="00C22431" w:rsidP="00C22431">
            <w:pPr>
              <w:pStyle w:val="ListParagraph"/>
              <w:numPr>
                <w:ilvl w:val="0"/>
                <w:numId w:val="14"/>
              </w:numPr>
              <w:spacing w:after="60"/>
              <w:ind w:right="-108"/>
              <w:rPr>
                <w:rFonts w:ascii="Tenorite" w:eastAsia="MS PGothic" w:hAnsi="Tenorite"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color w:val="000000" w:themeColor="text1"/>
              </w:rPr>
              <w:t>[</w:t>
            </w:r>
            <w:r w:rsidRPr="00565836">
              <w:rPr>
                <w:rFonts w:ascii="Tenorite" w:eastAsia="MS PGothic" w:hAnsi="Tenorite"/>
                <w:color w:val="000000" w:themeColor="text1"/>
                <w:highlight w:val="yellow"/>
              </w:rPr>
              <w:t>DEVELOPER</w:t>
            </w:r>
            <w:r w:rsidRPr="00565836">
              <w:rPr>
                <w:rFonts w:ascii="Tenorite" w:eastAsia="MS PGothic" w:hAnsi="Tenorite"/>
                <w:color w:val="000000" w:themeColor="text1"/>
              </w:rPr>
              <w:t xml:space="preserve">] will remove the </w:t>
            </w:r>
            <w:r w:rsidR="00673B9F" w:rsidRPr="00565836">
              <w:rPr>
                <w:rFonts w:ascii="Tenorite" w:eastAsia="MS PGothic" w:hAnsi="Tenorite"/>
                <w:color w:val="000000" w:themeColor="text1"/>
              </w:rPr>
              <w:t>solar installation</w:t>
            </w:r>
            <w:r w:rsidRPr="00565836">
              <w:rPr>
                <w:rFonts w:ascii="Tenorite" w:eastAsia="MS PGothic" w:hAnsi="Tenorite"/>
                <w:color w:val="000000" w:themeColor="text1"/>
              </w:rPr>
              <w:t xml:space="preserve"> at no cost to you.</w:t>
            </w:r>
          </w:p>
          <w:p w14:paraId="716CFB0D" w14:textId="67C54D08" w:rsidR="00C22431" w:rsidRPr="00565836" w:rsidRDefault="00C22431" w:rsidP="00C22431">
            <w:pPr>
              <w:pStyle w:val="ListParagraph"/>
              <w:numPr>
                <w:ilvl w:val="0"/>
                <w:numId w:val="14"/>
              </w:numPr>
              <w:spacing w:after="60"/>
              <w:ind w:right="-108"/>
              <w:rPr>
                <w:rFonts w:ascii="Tenorite" w:eastAsia="MS PGothic" w:hAnsi="Tenorite"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color w:val="000000" w:themeColor="text1"/>
              </w:rPr>
              <w:t>You may renew this agreement for up to 10 years in two 5</w:t>
            </w:r>
            <w:r w:rsidR="00673B9F" w:rsidRPr="00565836">
              <w:rPr>
                <w:rFonts w:ascii="Tenorite" w:eastAsia="MS PGothic" w:hAnsi="Tenorite"/>
                <w:color w:val="000000" w:themeColor="text1"/>
              </w:rPr>
              <w:t>-</w:t>
            </w:r>
            <w:r w:rsidRPr="00565836">
              <w:rPr>
                <w:rFonts w:ascii="Tenorite" w:eastAsia="MS PGothic" w:hAnsi="Tenorite"/>
                <w:color w:val="000000" w:themeColor="text1"/>
              </w:rPr>
              <w:t>year increments.</w:t>
            </w:r>
          </w:p>
          <w:p w14:paraId="460A6B44" w14:textId="519EB3ED" w:rsidR="00C22431" w:rsidRPr="00565836" w:rsidRDefault="00C22431" w:rsidP="00C22431">
            <w:pPr>
              <w:pStyle w:val="ListParagraph"/>
              <w:numPr>
                <w:ilvl w:val="0"/>
                <w:numId w:val="14"/>
              </w:numPr>
              <w:spacing w:after="60"/>
              <w:ind w:right="-108"/>
              <w:rPr>
                <w:rFonts w:ascii="Tenorite" w:eastAsia="MS PGothic" w:hAnsi="Tenorite"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color w:val="000000" w:themeColor="text1"/>
              </w:rPr>
              <w:t>You may be able to upgrade to a new Product with the latest solar technology under a new contract.</w:t>
            </w:r>
          </w:p>
          <w:p w14:paraId="7B29417D" w14:textId="6699830D" w:rsidR="00C22431" w:rsidRPr="00565836" w:rsidRDefault="00C22431" w:rsidP="00C22431">
            <w:pPr>
              <w:pStyle w:val="ListParagraph"/>
              <w:numPr>
                <w:ilvl w:val="0"/>
                <w:numId w:val="14"/>
              </w:numPr>
              <w:spacing w:after="60"/>
              <w:ind w:right="-108"/>
              <w:rPr>
                <w:rFonts w:ascii="Tenorite" w:eastAsia="MS PGothic" w:hAnsi="Tenorite"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color w:val="000000" w:themeColor="text1"/>
              </w:rPr>
              <w:t>If you are not in default, you may purchase the Product from [</w:t>
            </w:r>
            <w:r w:rsidRPr="00565836">
              <w:rPr>
                <w:rFonts w:ascii="Tenorite" w:eastAsia="MS PGothic" w:hAnsi="Tenorite"/>
                <w:color w:val="000000" w:themeColor="text1"/>
                <w:highlight w:val="yellow"/>
              </w:rPr>
              <w:t>DEVELOPER</w:t>
            </w:r>
            <w:r w:rsidRPr="00565836">
              <w:rPr>
                <w:rFonts w:ascii="Tenorite" w:eastAsia="MS PGothic" w:hAnsi="Tenorite"/>
                <w:color w:val="000000" w:themeColor="text1"/>
              </w:rPr>
              <w:t>] for its fair market value as specified in the contract.</w:t>
            </w:r>
          </w:p>
          <w:p w14:paraId="1418B107" w14:textId="74141B99" w:rsidR="00C22431" w:rsidRPr="00565836" w:rsidRDefault="00C22431" w:rsidP="00C22431">
            <w:pPr>
              <w:rPr>
                <w:rFonts w:ascii="Tenorite" w:eastAsia="MS PGothic" w:hAnsi="Tenorite"/>
                <w:b/>
                <w:bCs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>[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  <w:highlight w:val="yellow"/>
              </w:rPr>
              <w:t>DEVELOPER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] </w:t>
            </w:r>
            <w:r w:rsidR="008302C4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will contact you </w:t>
            </w:r>
            <w:r w:rsidR="008C79E7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>at least</w:t>
            </w:r>
            <w:r w:rsidR="00304DE1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 </w:t>
            </w:r>
            <w:r w:rsidR="00FC5C71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>six</w:t>
            </w:r>
            <w:r w:rsidR="00304DE1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 months </w:t>
            </w:r>
            <w:r w:rsidR="00FC5C71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>before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 the end of the contract to </w:t>
            </w:r>
            <w:r w:rsidR="008302C4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discuss </w:t>
            </w:r>
            <w:r w:rsidR="00FC5C71"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>these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 options. Your contract ends on [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  <w:highlight w:val="yellow"/>
              </w:rPr>
              <w:t>DATE</w:t>
            </w:r>
            <w:r w:rsidRPr="00565836">
              <w:rPr>
                <w:rFonts w:ascii="Tenorite" w:eastAsia="MS PGothic" w:hAnsi="Tenorite"/>
                <w:b/>
                <w:bCs/>
                <w:color w:val="000000" w:themeColor="text1"/>
              </w:rPr>
              <w:t xml:space="preserve">].  </w:t>
            </w:r>
          </w:p>
          <w:p w14:paraId="266DE4E5" w14:textId="77777777" w:rsidR="00C22431" w:rsidRPr="00565836" w:rsidRDefault="00C22431" w:rsidP="00C22431">
            <w:pPr>
              <w:rPr>
                <w:rFonts w:ascii="Tenorite" w:eastAsia="MS PGothic" w:hAnsi="Tenorite"/>
                <w:color w:val="000000" w:themeColor="text1"/>
              </w:rPr>
            </w:pPr>
          </w:p>
          <w:p w14:paraId="16908084" w14:textId="724F3760" w:rsidR="00C22431" w:rsidRPr="00565836" w:rsidRDefault="00C22431" w:rsidP="00C22431">
            <w:pPr>
              <w:rPr>
                <w:rFonts w:ascii="Tenorite" w:eastAsia="MS PGothic" w:hAnsi="Tenorite"/>
                <w:i/>
                <w:iCs/>
                <w:color w:val="000000" w:themeColor="text1"/>
              </w:rPr>
            </w:pPr>
            <w:r w:rsidRPr="00565836">
              <w:rPr>
                <w:rFonts w:ascii="Tenorite" w:eastAsia="MS PGothic" w:hAnsi="Tenorite"/>
                <w:i/>
                <w:iCs/>
                <w:color w:val="000000" w:themeColor="text1"/>
              </w:rPr>
              <w:t>If you choose to purchase your system, [</w:t>
            </w:r>
            <w:r w:rsidRPr="00565836">
              <w:rPr>
                <w:rFonts w:ascii="Tenorite" w:eastAsia="MS PGothic" w:hAnsi="Tenorite"/>
                <w:i/>
                <w:iCs/>
                <w:color w:val="000000" w:themeColor="text1"/>
                <w:highlight w:val="yellow"/>
              </w:rPr>
              <w:t>DEVELOPER</w:t>
            </w:r>
            <w:r w:rsidRPr="00565836">
              <w:rPr>
                <w:rFonts w:ascii="Tenorite" w:eastAsia="MS PGothic" w:hAnsi="Tenorite"/>
                <w:i/>
                <w:iCs/>
                <w:color w:val="000000" w:themeColor="text1"/>
              </w:rPr>
              <w:t>] may be able to offer financing. Please contact [</w:t>
            </w:r>
            <w:r w:rsidRPr="00565836">
              <w:rPr>
                <w:rFonts w:ascii="Tenorite" w:eastAsia="MS PGothic" w:hAnsi="Tenorite"/>
                <w:i/>
                <w:iCs/>
                <w:color w:val="000000" w:themeColor="text1"/>
                <w:highlight w:val="yellow"/>
              </w:rPr>
              <w:t>CONTACT</w:t>
            </w:r>
            <w:r w:rsidRPr="00565836">
              <w:rPr>
                <w:rFonts w:ascii="Tenorite" w:eastAsia="MS PGothic" w:hAnsi="Tenorite"/>
                <w:i/>
                <w:iCs/>
                <w:color w:val="000000" w:themeColor="text1"/>
              </w:rPr>
              <w:t>] for more information.</w:t>
            </w:r>
          </w:p>
        </w:tc>
      </w:tr>
    </w:tbl>
    <w:p w14:paraId="06C50110" w14:textId="77777777" w:rsidR="00E230CE" w:rsidRPr="00565836" w:rsidRDefault="00E230CE">
      <w:pPr>
        <w:rPr>
          <w:rFonts w:ascii="Tenorite" w:hAnsi="Tenorite"/>
        </w:rPr>
      </w:pPr>
    </w:p>
    <w:p w14:paraId="6FD41E3F" w14:textId="77777777" w:rsidR="00D8412F" w:rsidRPr="00565836" w:rsidRDefault="00D8412F">
      <w:pPr>
        <w:rPr>
          <w:rFonts w:ascii="Tenorite" w:hAnsi="Tenorite"/>
        </w:rPr>
      </w:pPr>
    </w:p>
    <w:sectPr w:rsidR="00D8412F" w:rsidRPr="00565836" w:rsidSect="003E276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o Bourg-Meyer" w:date="2023-09-12T18:47:00Z" w:initials="VBM">
    <w:p w14:paraId="5B93E331" w14:textId="77777777" w:rsidR="00F70B4D" w:rsidRDefault="007360AE">
      <w:pPr>
        <w:pStyle w:val="CommentText"/>
      </w:pPr>
      <w:r>
        <w:rPr>
          <w:rStyle w:val="CommentReference"/>
        </w:rPr>
        <w:annotationRef/>
      </w:r>
      <w:r w:rsidR="00F70B4D">
        <w:t xml:space="preserve">This consumer disclosure form template is meant to be used as a starting point for states building solar lease (or PPA) programs for low- and moderate-income (LMI) customers. It can be used in conjunction with other resources and templates for states designing LMI solar lease programs for single-family homes. Additional guidance on how to design such program is available here: </w:t>
      </w:r>
      <w:hyperlink r:id="rId1" w:history="1">
        <w:r w:rsidR="00F70B4D" w:rsidRPr="00CF163C">
          <w:rPr>
            <w:rStyle w:val="Hyperlink"/>
          </w:rPr>
          <w:t>https://www.cesa.org/resource-library/resource/single-family-home-lmi-solar-program-design-guidance/</w:t>
        </w:r>
      </w:hyperlink>
    </w:p>
    <w:p w14:paraId="537FB0E2" w14:textId="77777777" w:rsidR="00F70B4D" w:rsidRDefault="00F70B4D">
      <w:pPr>
        <w:pStyle w:val="CommentText"/>
      </w:pPr>
    </w:p>
    <w:p w14:paraId="64B19F06" w14:textId="77777777" w:rsidR="00F70B4D" w:rsidRDefault="00F70B4D">
      <w:pPr>
        <w:pStyle w:val="CommentText"/>
      </w:pPr>
      <w:r>
        <w:t xml:space="preserve">This disclosure form template includes information relevant to a solar lease program as a default, together with information pertaining to "enabling upgrades" such as roof repairs or electrical work that may be required to enable solar for a consumer in the context of a state program. </w:t>
      </w:r>
    </w:p>
    <w:p w14:paraId="0D2E899E" w14:textId="77777777" w:rsidR="00F70B4D" w:rsidRDefault="00F70B4D">
      <w:pPr>
        <w:pStyle w:val="CommentText"/>
      </w:pPr>
    </w:p>
    <w:p w14:paraId="4D621D1B" w14:textId="77777777" w:rsidR="00F70B4D" w:rsidRDefault="00F70B4D">
      <w:pPr>
        <w:pStyle w:val="CommentText"/>
      </w:pPr>
      <w:r>
        <w:t xml:space="preserve">States should update this document as needed for their own circumstances and program designs. </w:t>
      </w:r>
    </w:p>
    <w:p w14:paraId="4803832E" w14:textId="77777777" w:rsidR="00F70B4D" w:rsidRDefault="00F70B4D">
      <w:pPr>
        <w:pStyle w:val="CommentText"/>
      </w:pPr>
    </w:p>
    <w:p w14:paraId="71AEBD03" w14:textId="77777777" w:rsidR="00F70B4D" w:rsidRDefault="00F70B4D" w:rsidP="00CF163C">
      <w:pPr>
        <w:pStyle w:val="CommentText"/>
      </w:pPr>
      <w:r>
        <w:t>Once a form is finalized after stakeholder input (community and developer), we recommend the form be translated into other languages for broader usability and impact.</w:t>
      </w:r>
    </w:p>
  </w:comment>
  <w:comment w:id="1" w:author="Vero Bourg-Meyer" w:date="2023-09-12T18:41:00Z" w:initials="VBM">
    <w:p w14:paraId="1F951100" w14:textId="3C6E5141" w:rsidR="00655734" w:rsidRDefault="00655734" w:rsidP="0049514D">
      <w:pPr>
        <w:pStyle w:val="CommentText"/>
      </w:pPr>
      <w:r>
        <w:rPr>
          <w:rStyle w:val="CommentReference"/>
        </w:rPr>
        <w:annotationRef/>
      </w:r>
      <w:r>
        <w:t>This savings requirement should be updated by states, as necessary, if this template is used in the context of a Solar for All Greenhouse Gas Reduction Fund, which requires 20% savings from the average utility bill in the service territory (unless another approach is agreed upon between the state and EPA)</w:t>
      </w:r>
    </w:p>
  </w:comment>
  <w:comment w:id="2" w:author="Vero Bourg-Meyer" w:date="2023-09-12T18:51:00Z" w:initials="VBM">
    <w:p w14:paraId="49D6C6CC" w14:textId="77777777" w:rsidR="00FF08D9" w:rsidRDefault="00FF08D9" w:rsidP="00E552A5">
      <w:pPr>
        <w:pStyle w:val="CommentText"/>
      </w:pPr>
      <w:r>
        <w:rPr>
          <w:rStyle w:val="CommentReference"/>
        </w:rPr>
        <w:annotationRef/>
      </w:r>
      <w:r>
        <w:t xml:space="preserve">If a state program requires that purchase options be made available at specific times for all contracts, this information should be added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EBD03" w15:done="0"/>
  <w15:commentEx w15:paraId="1F951100" w15:done="0"/>
  <w15:commentEx w15:paraId="49D6C6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FD65A0A" w16cex:dateUtc="2023-09-12T22:47:00Z"/>
  <w16cex:commentExtensible w16cex:durableId="20C7A159" w16cex:dateUtc="2023-09-12T22:41:00Z"/>
  <w16cex:commentExtensible w16cex:durableId="2F2E105B" w16cex:dateUtc="2023-09-12T2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EBD03" w16cid:durableId="5FD65A0A"/>
  <w16cid:commentId w16cid:paraId="1F951100" w16cid:durableId="20C7A159"/>
  <w16cid:commentId w16cid:paraId="49D6C6CC" w16cid:durableId="2F2E10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0998" w14:textId="77777777" w:rsidR="008D3C90" w:rsidRDefault="008D3C90" w:rsidP="00F930B4">
      <w:pPr>
        <w:spacing w:after="0" w:line="240" w:lineRule="auto"/>
      </w:pPr>
      <w:r>
        <w:separator/>
      </w:r>
    </w:p>
  </w:endnote>
  <w:endnote w:type="continuationSeparator" w:id="0">
    <w:p w14:paraId="75E2A160" w14:textId="77777777" w:rsidR="008D3C90" w:rsidRDefault="008D3C90" w:rsidP="00F930B4">
      <w:pPr>
        <w:spacing w:after="0" w:line="240" w:lineRule="auto"/>
      </w:pPr>
      <w:r>
        <w:continuationSeparator/>
      </w:r>
    </w:p>
  </w:endnote>
  <w:endnote w:type="continuationNotice" w:id="1">
    <w:p w14:paraId="027C9CB6" w14:textId="77777777" w:rsidR="008D3C90" w:rsidRDefault="008D3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D8EA" w14:textId="23D1C895" w:rsidR="009E04F6" w:rsidRDefault="009E04F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244"/>
      <w:gridCol w:w="7046"/>
    </w:tblGrid>
    <w:tr w:rsidR="009E04F6" w14:paraId="6CF7D4BC" w14:textId="77777777" w:rsidTr="00B2219D">
      <w:tc>
        <w:tcPr>
          <w:tcW w:w="2160" w:type="dxa"/>
        </w:tcPr>
        <w:p w14:paraId="64416F1E" w14:textId="4208C423" w:rsidR="009E04F6" w:rsidRDefault="009E04F6">
          <w:pPr>
            <w:pStyle w:val="Footer"/>
          </w:pPr>
          <w:r>
            <w:rPr>
              <w:noProof/>
            </w:rPr>
            <w:drawing>
              <wp:inline distT="0" distB="0" distL="0" distR="0" wp14:anchorId="65593B8B" wp14:editId="2B4E329E">
                <wp:extent cx="1159141" cy="285184"/>
                <wp:effectExtent l="0" t="0" r="3175" b="635"/>
                <wp:docPr id="61874560" name="Picture 61874560" descr="A blue and green logo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196586" name="Picture 375196586" descr="A blue and green logo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05" cy="29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" w:type="dxa"/>
        </w:tcPr>
        <w:p w14:paraId="3D50C8E3" w14:textId="77777777" w:rsidR="009E04F6" w:rsidRDefault="009E04F6">
          <w:pPr>
            <w:pStyle w:val="Footer"/>
          </w:pPr>
        </w:p>
      </w:tc>
      <w:tc>
        <w:tcPr>
          <w:tcW w:w="7046" w:type="dxa"/>
        </w:tcPr>
        <w:p w14:paraId="644575DD" w14:textId="77777777" w:rsidR="0022304B" w:rsidRPr="0022304B" w:rsidRDefault="009E04F6" w:rsidP="00FB6092">
          <w:pPr>
            <w:pStyle w:val="Footer"/>
            <w:jc w:val="center"/>
            <w:rPr>
              <w:rFonts w:ascii="Tenorite" w:hAnsi="Tenorite"/>
              <w:b/>
              <w:bCs/>
            </w:rPr>
          </w:pPr>
          <w:r w:rsidRPr="0022304B">
            <w:rPr>
              <w:rFonts w:ascii="Tenorite" w:hAnsi="Tenorite"/>
              <w:b/>
              <w:bCs/>
            </w:rPr>
            <w:t>Scaling Up Solar for Under-Resourced Communities Project</w:t>
          </w:r>
        </w:p>
        <w:p w14:paraId="5F377106" w14:textId="547645EE" w:rsidR="009E04F6" w:rsidRPr="00B2219D" w:rsidRDefault="00B2219D" w:rsidP="00FB6092">
          <w:pPr>
            <w:pStyle w:val="Footer"/>
            <w:jc w:val="center"/>
            <w:rPr>
              <w:rFonts w:ascii="Tenorite" w:hAnsi="Tenorite"/>
            </w:rPr>
          </w:pPr>
          <w:r w:rsidRPr="00B2219D">
            <w:rPr>
              <w:rFonts w:ascii="Tenorite" w:hAnsi="Tenorite"/>
            </w:rPr>
            <w:t xml:space="preserve">Template for LMI Solar </w:t>
          </w:r>
          <w:r w:rsidR="00795F8C">
            <w:rPr>
              <w:rFonts w:ascii="Tenorite" w:hAnsi="Tenorite"/>
            </w:rPr>
            <w:t xml:space="preserve">Lease </w:t>
          </w:r>
          <w:r w:rsidRPr="00B2219D">
            <w:rPr>
              <w:rFonts w:ascii="Tenorite" w:hAnsi="Tenorite"/>
            </w:rPr>
            <w:t>Program Consumer Disclosure</w:t>
          </w:r>
        </w:p>
      </w:tc>
    </w:tr>
  </w:tbl>
  <w:p w14:paraId="56CDA201" w14:textId="02BB912B" w:rsidR="00BE2D6D" w:rsidRDefault="00BE2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244"/>
      <w:gridCol w:w="7046"/>
    </w:tblGrid>
    <w:tr w:rsidR="0022304B" w14:paraId="10039B58" w14:textId="77777777" w:rsidTr="00377C50">
      <w:tc>
        <w:tcPr>
          <w:tcW w:w="2160" w:type="dxa"/>
        </w:tcPr>
        <w:p w14:paraId="3005ABCC" w14:textId="77777777" w:rsidR="0022304B" w:rsidRDefault="0022304B" w:rsidP="0022304B">
          <w:pPr>
            <w:pStyle w:val="Footer"/>
          </w:pPr>
          <w:r>
            <w:rPr>
              <w:noProof/>
            </w:rPr>
            <w:drawing>
              <wp:inline distT="0" distB="0" distL="0" distR="0" wp14:anchorId="756B42ED" wp14:editId="2EF374A3">
                <wp:extent cx="1159141" cy="285184"/>
                <wp:effectExtent l="0" t="0" r="3175" b="635"/>
                <wp:docPr id="635582709" name="Picture 635582709" descr="A blue and green logo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5196586" name="Picture 375196586" descr="A blue and green logo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405" cy="29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" w:type="dxa"/>
        </w:tcPr>
        <w:p w14:paraId="649C8567" w14:textId="77777777" w:rsidR="0022304B" w:rsidRDefault="0022304B" w:rsidP="0022304B">
          <w:pPr>
            <w:pStyle w:val="Footer"/>
          </w:pPr>
        </w:p>
      </w:tc>
      <w:tc>
        <w:tcPr>
          <w:tcW w:w="7046" w:type="dxa"/>
        </w:tcPr>
        <w:p w14:paraId="63B6A784" w14:textId="77777777" w:rsidR="0022304B" w:rsidRPr="0022304B" w:rsidRDefault="0022304B" w:rsidP="00FB6092">
          <w:pPr>
            <w:pStyle w:val="Footer"/>
            <w:jc w:val="center"/>
            <w:rPr>
              <w:rFonts w:ascii="Tenorite" w:hAnsi="Tenorite"/>
              <w:b/>
              <w:bCs/>
            </w:rPr>
          </w:pPr>
          <w:r w:rsidRPr="0022304B">
            <w:rPr>
              <w:rFonts w:ascii="Tenorite" w:hAnsi="Tenorite"/>
              <w:b/>
              <w:bCs/>
            </w:rPr>
            <w:t>Scaling Up Solar for Under-Resourced Communities Project</w:t>
          </w:r>
        </w:p>
        <w:p w14:paraId="714570C1" w14:textId="72E4405C" w:rsidR="0022304B" w:rsidRPr="00B2219D" w:rsidRDefault="0022304B" w:rsidP="00FB6092">
          <w:pPr>
            <w:pStyle w:val="Footer"/>
            <w:jc w:val="center"/>
            <w:rPr>
              <w:rFonts w:ascii="Tenorite" w:hAnsi="Tenorite"/>
            </w:rPr>
          </w:pPr>
          <w:r w:rsidRPr="00B2219D">
            <w:rPr>
              <w:rFonts w:ascii="Tenorite" w:hAnsi="Tenorite"/>
            </w:rPr>
            <w:t xml:space="preserve">Template for LMI Solar </w:t>
          </w:r>
          <w:r w:rsidR="00795F8C">
            <w:rPr>
              <w:rFonts w:ascii="Tenorite" w:hAnsi="Tenorite"/>
            </w:rPr>
            <w:t xml:space="preserve">Lease </w:t>
          </w:r>
          <w:r w:rsidRPr="00B2219D">
            <w:rPr>
              <w:rFonts w:ascii="Tenorite" w:hAnsi="Tenorite"/>
            </w:rPr>
            <w:t>Program Consumer Disclosure</w:t>
          </w:r>
        </w:p>
      </w:tc>
    </w:tr>
  </w:tbl>
  <w:p w14:paraId="3368A83A" w14:textId="25726126" w:rsidR="00BE2D6D" w:rsidRDefault="00BE2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338B" w14:textId="77777777" w:rsidR="008D3C90" w:rsidRDefault="008D3C90" w:rsidP="00F930B4">
      <w:pPr>
        <w:spacing w:after="0" w:line="240" w:lineRule="auto"/>
      </w:pPr>
      <w:r>
        <w:separator/>
      </w:r>
    </w:p>
  </w:footnote>
  <w:footnote w:type="continuationSeparator" w:id="0">
    <w:p w14:paraId="54420678" w14:textId="77777777" w:rsidR="008D3C90" w:rsidRDefault="008D3C90" w:rsidP="00F930B4">
      <w:pPr>
        <w:spacing w:after="0" w:line="240" w:lineRule="auto"/>
      </w:pPr>
      <w:r>
        <w:continuationSeparator/>
      </w:r>
    </w:p>
  </w:footnote>
  <w:footnote w:type="continuationNotice" w:id="1">
    <w:p w14:paraId="67B25C53" w14:textId="77777777" w:rsidR="008D3C90" w:rsidRDefault="008D3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B8F5" w14:textId="01B4758D" w:rsidR="0097631E" w:rsidRPr="0097631E" w:rsidRDefault="0097631E">
    <w:pPr>
      <w:pStyle w:val="Header"/>
      <w:rPr>
        <w:rFonts w:ascii="Tenorite" w:hAnsi="Tenorite"/>
        <w:i/>
        <w:iCs/>
        <w:sz w:val="16"/>
        <w:szCs w:val="16"/>
      </w:rPr>
    </w:pPr>
    <w:r w:rsidRPr="0097631E">
      <w:rPr>
        <w:rFonts w:ascii="Tenorite" w:hAnsi="Tenorite"/>
        <w:i/>
        <w:iCs/>
        <w:sz w:val="16"/>
        <w:szCs w:val="16"/>
      </w:rPr>
      <w:t>Last Updated: September 12,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03D" w14:textId="1789463F" w:rsidR="004E6FFE" w:rsidRPr="003E2766" w:rsidRDefault="003E2766" w:rsidP="00E66E82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  <w:highlight w:val="yellow"/>
      </w:rPr>
      <w:t>[</w:t>
    </w:r>
    <w:r w:rsidR="00E66E82" w:rsidRPr="003E2766">
      <w:rPr>
        <w:b/>
        <w:bCs/>
        <w:sz w:val="32"/>
        <w:szCs w:val="32"/>
        <w:highlight w:val="yellow"/>
      </w:rPr>
      <w:t>STATE ENTITY LOGO</w:t>
    </w:r>
    <w:r>
      <w:rPr>
        <w:b/>
        <w:bCs/>
        <w:sz w:val="32"/>
        <w:szCs w:val="32"/>
      </w:rPr>
      <w:t>]</w:t>
    </w:r>
  </w:p>
  <w:p w14:paraId="74B987BC" w14:textId="77777777" w:rsidR="00E66E82" w:rsidRPr="003E2766" w:rsidRDefault="00E66E82" w:rsidP="003E276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E61"/>
    <w:multiLevelType w:val="hybridMultilevel"/>
    <w:tmpl w:val="16A41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3A8"/>
    <w:multiLevelType w:val="hybridMultilevel"/>
    <w:tmpl w:val="83C4645C"/>
    <w:lvl w:ilvl="0" w:tplc="4D1A4FC4">
      <w:start w:val="1"/>
      <w:numFmt w:val="bullet"/>
      <w:lvlText w:val="-"/>
      <w:lvlJc w:val="left"/>
      <w:pPr>
        <w:ind w:left="720" w:hanging="360"/>
      </w:pPr>
      <w:rPr>
        <w:rFonts w:ascii="Tenorite" w:eastAsiaTheme="minorHAnsi" w:hAnsi="Tenorit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FA5"/>
    <w:multiLevelType w:val="hybridMultilevel"/>
    <w:tmpl w:val="0F080BA2"/>
    <w:lvl w:ilvl="0" w:tplc="92AC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A8D"/>
    <w:multiLevelType w:val="hybridMultilevel"/>
    <w:tmpl w:val="5B648C2C"/>
    <w:lvl w:ilvl="0" w:tplc="92AC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44B"/>
    <w:multiLevelType w:val="hybridMultilevel"/>
    <w:tmpl w:val="548AC5DA"/>
    <w:lvl w:ilvl="0" w:tplc="4B627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4B63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46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C9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46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8B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EB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83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574F2"/>
    <w:multiLevelType w:val="multilevel"/>
    <w:tmpl w:val="74BC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16002"/>
    <w:multiLevelType w:val="hybridMultilevel"/>
    <w:tmpl w:val="E6F6F196"/>
    <w:lvl w:ilvl="0" w:tplc="EE303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5A595C"/>
        <w:sz w:val="20"/>
      </w:rPr>
    </w:lvl>
    <w:lvl w:ilvl="1" w:tplc="2A2C4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E1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20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61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E5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1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AA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6C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4E82"/>
    <w:multiLevelType w:val="hybridMultilevel"/>
    <w:tmpl w:val="D7C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4EB9"/>
    <w:multiLevelType w:val="hybridMultilevel"/>
    <w:tmpl w:val="38569E32"/>
    <w:lvl w:ilvl="0" w:tplc="C696E74E">
      <w:numFmt w:val="bullet"/>
      <w:lvlText w:val="-"/>
      <w:lvlJc w:val="left"/>
      <w:pPr>
        <w:ind w:left="720" w:hanging="360"/>
      </w:pPr>
      <w:rPr>
        <w:rFonts w:ascii="Tenorite" w:eastAsiaTheme="minorHAnsi" w:hAnsi="Tenorit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54E9"/>
    <w:multiLevelType w:val="multilevel"/>
    <w:tmpl w:val="82A0B98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B2787E"/>
    <w:multiLevelType w:val="multilevel"/>
    <w:tmpl w:val="777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F65CA"/>
    <w:multiLevelType w:val="multilevel"/>
    <w:tmpl w:val="604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77E77"/>
    <w:multiLevelType w:val="multilevel"/>
    <w:tmpl w:val="4C443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AA445B"/>
    <w:multiLevelType w:val="hybridMultilevel"/>
    <w:tmpl w:val="0F50F43E"/>
    <w:lvl w:ilvl="0" w:tplc="B1BE5E2A">
      <w:numFmt w:val="bullet"/>
      <w:lvlText w:val="·"/>
      <w:lvlJc w:val="left"/>
      <w:pPr>
        <w:ind w:left="720" w:hanging="360"/>
      </w:pPr>
      <w:rPr>
        <w:rFonts w:ascii="Symbol" w:hAnsi="Symbol" w:hint="default"/>
        <w:snapToGrid/>
        <w:color w:val="5A595C"/>
        <w:sz w:val="16"/>
      </w:rPr>
    </w:lvl>
    <w:lvl w:ilvl="1" w:tplc="EAE02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24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0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7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E8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23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6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CE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40888"/>
    <w:multiLevelType w:val="hybridMultilevel"/>
    <w:tmpl w:val="F27ABAAC"/>
    <w:lvl w:ilvl="0" w:tplc="92AC45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87F09"/>
    <w:multiLevelType w:val="multilevel"/>
    <w:tmpl w:val="A9D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145334">
    <w:abstractNumId w:val="13"/>
  </w:num>
  <w:num w:numId="2" w16cid:durableId="1012344152">
    <w:abstractNumId w:val="6"/>
  </w:num>
  <w:num w:numId="3" w16cid:durableId="740758069">
    <w:abstractNumId w:val="4"/>
  </w:num>
  <w:num w:numId="4" w16cid:durableId="1224291753">
    <w:abstractNumId w:val="8"/>
  </w:num>
  <w:num w:numId="5" w16cid:durableId="104349342">
    <w:abstractNumId w:val="14"/>
  </w:num>
  <w:num w:numId="6" w16cid:durableId="514464451">
    <w:abstractNumId w:val="10"/>
  </w:num>
  <w:num w:numId="7" w16cid:durableId="1854303003">
    <w:abstractNumId w:val="15"/>
  </w:num>
  <w:num w:numId="8" w16cid:durableId="781805812">
    <w:abstractNumId w:val="5"/>
  </w:num>
  <w:num w:numId="9" w16cid:durableId="954366479">
    <w:abstractNumId w:val="11"/>
  </w:num>
  <w:num w:numId="10" w16cid:durableId="896890184">
    <w:abstractNumId w:val="9"/>
  </w:num>
  <w:num w:numId="11" w16cid:durableId="368385614">
    <w:abstractNumId w:val="12"/>
  </w:num>
  <w:num w:numId="12" w16cid:durableId="2087413560">
    <w:abstractNumId w:val="2"/>
  </w:num>
  <w:num w:numId="13" w16cid:durableId="1402950628">
    <w:abstractNumId w:val="3"/>
  </w:num>
  <w:num w:numId="14" w16cid:durableId="889922068">
    <w:abstractNumId w:val="0"/>
  </w:num>
  <w:num w:numId="15" w16cid:durableId="415631047">
    <w:abstractNumId w:val="1"/>
  </w:num>
  <w:num w:numId="16" w16cid:durableId="14858524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 Bourg-Meyer">
    <w15:presenceInfo w15:providerId="None" w15:userId="Vero Bourg-Me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9FF91"/>
    <w:rsid w:val="00001E28"/>
    <w:rsid w:val="00015E42"/>
    <w:rsid w:val="00040C3C"/>
    <w:rsid w:val="000417D8"/>
    <w:rsid w:val="0007501A"/>
    <w:rsid w:val="00082767"/>
    <w:rsid w:val="0008520F"/>
    <w:rsid w:val="000922A4"/>
    <w:rsid w:val="000A1FF8"/>
    <w:rsid w:val="000A5317"/>
    <w:rsid w:val="000C4FC7"/>
    <w:rsid w:val="000D68BB"/>
    <w:rsid w:val="000E175B"/>
    <w:rsid w:val="000E6F82"/>
    <w:rsid w:val="000F2417"/>
    <w:rsid w:val="000F30AF"/>
    <w:rsid w:val="000F72BE"/>
    <w:rsid w:val="000F745D"/>
    <w:rsid w:val="00106733"/>
    <w:rsid w:val="00112BF1"/>
    <w:rsid w:val="00120723"/>
    <w:rsid w:val="001225FA"/>
    <w:rsid w:val="001272E5"/>
    <w:rsid w:val="001330B9"/>
    <w:rsid w:val="0013504D"/>
    <w:rsid w:val="001426D8"/>
    <w:rsid w:val="00142AF1"/>
    <w:rsid w:val="00144B39"/>
    <w:rsid w:val="0014606C"/>
    <w:rsid w:val="00151368"/>
    <w:rsid w:val="0015742E"/>
    <w:rsid w:val="00173F85"/>
    <w:rsid w:val="00192B6C"/>
    <w:rsid w:val="001B0E05"/>
    <w:rsid w:val="001B0E6B"/>
    <w:rsid w:val="001C113B"/>
    <w:rsid w:val="001E64F3"/>
    <w:rsid w:val="001F09D1"/>
    <w:rsid w:val="001F2A8A"/>
    <w:rsid w:val="0020009C"/>
    <w:rsid w:val="00214AB4"/>
    <w:rsid w:val="00215543"/>
    <w:rsid w:val="0022023E"/>
    <w:rsid w:val="0022124A"/>
    <w:rsid w:val="0022304B"/>
    <w:rsid w:val="00223ED5"/>
    <w:rsid w:val="00237990"/>
    <w:rsid w:val="00281731"/>
    <w:rsid w:val="00286980"/>
    <w:rsid w:val="00286BCA"/>
    <w:rsid w:val="002A24D1"/>
    <w:rsid w:val="002B02D2"/>
    <w:rsid w:val="002C3BBC"/>
    <w:rsid w:val="002D24B7"/>
    <w:rsid w:val="002D6341"/>
    <w:rsid w:val="002D64B7"/>
    <w:rsid w:val="002F3FA6"/>
    <w:rsid w:val="002F5AC9"/>
    <w:rsid w:val="00302DE6"/>
    <w:rsid w:val="00303D9D"/>
    <w:rsid w:val="00304DE1"/>
    <w:rsid w:val="0034454A"/>
    <w:rsid w:val="00360203"/>
    <w:rsid w:val="003707CE"/>
    <w:rsid w:val="00376DC0"/>
    <w:rsid w:val="00377828"/>
    <w:rsid w:val="0038664A"/>
    <w:rsid w:val="00390C41"/>
    <w:rsid w:val="003B1E1E"/>
    <w:rsid w:val="003B4DC2"/>
    <w:rsid w:val="003B5C1C"/>
    <w:rsid w:val="003C00E5"/>
    <w:rsid w:val="003D164D"/>
    <w:rsid w:val="003E2766"/>
    <w:rsid w:val="00401EFE"/>
    <w:rsid w:val="004060B4"/>
    <w:rsid w:val="00414FBD"/>
    <w:rsid w:val="004222DD"/>
    <w:rsid w:val="004A5EB6"/>
    <w:rsid w:val="004B010E"/>
    <w:rsid w:val="004C2C78"/>
    <w:rsid w:val="004D03AF"/>
    <w:rsid w:val="004D4E68"/>
    <w:rsid w:val="004E071F"/>
    <w:rsid w:val="004E3033"/>
    <w:rsid w:val="004E51AE"/>
    <w:rsid w:val="004E6FFE"/>
    <w:rsid w:val="004F1930"/>
    <w:rsid w:val="00502305"/>
    <w:rsid w:val="00530E8C"/>
    <w:rsid w:val="00546645"/>
    <w:rsid w:val="00550593"/>
    <w:rsid w:val="00561CA1"/>
    <w:rsid w:val="00565836"/>
    <w:rsid w:val="00571053"/>
    <w:rsid w:val="00572DB4"/>
    <w:rsid w:val="00590036"/>
    <w:rsid w:val="0059191D"/>
    <w:rsid w:val="005930EB"/>
    <w:rsid w:val="00593F6E"/>
    <w:rsid w:val="005A0FFA"/>
    <w:rsid w:val="005A756C"/>
    <w:rsid w:val="005B1595"/>
    <w:rsid w:val="005B39FB"/>
    <w:rsid w:val="00603A1B"/>
    <w:rsid w:val="00632871"/>
    <w:rsid w:val="00645F15"/>
    <w:rsid w:val="00655734"/>
    <w:rsid w:val="0065639C"/>
    <w:rsid w:val="00672395"/>
    <w:rsid w:val="00673B9F"/>
    <w:rsid w:val="00676303"/>
    <w:rsid w:val="006B117E"/>
    <w:rsid w:val="006C264E"/>
    <w:rsid w:val="006D000E"/>
    <w:rsid w:val="006D068D"/>
    <w:rsid w:val="006D5F30"/>
    <w:rsid w:val="006F6815"/>
    <w:rsid w:val="00720CAA"/>
    <w:rsid w:val="007224DE"/>
    <w:rsid w:val="00732909"/>
    <w:rsid w:val="007360AE"/>
    <w:rsid w:val="00782D68"/>
    <w:rsid w:val="007871FF"/>
    <w:rsid w:val="00787C55"/>
    <w:rsid w:val="00795F8C"/>
    <w:rsid w:val="007A0142"/>
    <w:rsid w:val="007A4277"/>
    <w:rsid w:val="007B4A8A"/>
    <w:rsid w:val="007C7777"/>
    <w:rsid w:val="007D1FF4"/>
    <w:rsid w:val="007D2C6E"/>
    <w:rsid w:val="007E4240"/>
    <w:rsid w:val="007E6D57"/>
    <w:rsid w:val="008007E5"/>
    <w:rsid w:val="00806E29"/>
    <w:rsid w:val="008302C4"/>
    <w:rsid w:val="00850AFE"/>
    <w:rsid w:val="00871E10"/>
    <w:rsid w:val="008A007E"/>
    <w:rsid w:val="008C5F1B"/>
    <w:rsid w:val="008C64BD"/>
    <w:rsid w:val="008C79E7"/>
    <w:rsid w:val="008D2A94"/>
    <w:rsid w:val="008D3C90"/>
    <w:rsid w:val="008E0FCD"/>
    <w:rsid w:val="008F2CDA"/>
    <w:rsid w:val="00900F3D"/>
    <w:rsid w:val="009055C7"/>
    <w:rsid w:val="00921053"/>
    <w:rsid w:val="00931242"/>
    <w:rsid w:val="00935FC0"/>
    <w:rsid w:val="00952237"/>
    <w:rsid w:val="00964B0E"/>
    <w:rsid w:val="0097225B"/>
    <w:rsid w:val="0097631E"/>
    <w:rsid w:val="00977D89"/>
    <w:rsid w:val="00983767"/>
    <w:rsid w:val="00997765"/>
    <w:rsid w:val="009A59F9"/>
    <w:rsid w:val="009C12D1"/>
    <w:rsid w:val="009D3A2B"/>
    <w:rsid w:val="009E04F6"/>
    <w:rsid w:val="009E3A80"/>
    <w:rsid w:val="009E6AE3"/>
    <w:rsid w:val="009F32FD"/>
    <w:rsid w:val="009F79FA"/>
    <w:rsid w:val="00A21FCF"/>
    <w:rsid w:val="00A22E60"/>
    <w:rsid w:val="00A267D5"/>
    <w:rsid w:val="00A410E0"/>
    <w:rsid w:val="00A449C6"/>
    <w:rsid w:val="00A45B0F"/>
    <w:rsid w:val="00A81A1C"/>
    <w:rsid w:val="00AA1AEF"/>
    <w:rsid w:val="00AC1A1E"/>
    <w:rsid w:val="00AE0AB6"/>
    <w:rsid w:val="00AE5061"/>
    <w:rsid w:val="00AF2815"/>
    <w:rsid w:val="00AF4DF2"/>
    <w:rsid w:val="00AF7A7B"/>
    <w:rsid w:val="00B10F87"/>
    <w:rsid w:val="00B11B5A"/>
    <w:rsid w:val="00B2219D"/>
    <w:rsid w:val="00B47AF7"/>
    <w:rsid w:val="00B51A14"/>
    <w:rsid w:val="00B55511"/>
    <w:rsid w:val="00B61F3C"/>
    <w:rsid w:val="00B64130"/>
    <w:rsid w:val="00B661B9"/>
    <w:rsid w:val="00B700AE"/>
    <w:rsid w:val="00B7020F"/>
    <w:rsid w:val="00B82256"/>
    <w:rsid w:val="00B822F4"/>
    <w:rsid w:val="00BA0D92"/>
    <w:rsid w:val="00BC0D31"/>
    <w:rsid w:val="00BD24D7"/>
    <w:rsid w:val="00BE08D2"/>
    <w:rsid w:val="00BE2D6D"/>
    <w:rsid w:val="00C102B2"/>
    <w:rsid w:val="00C16775"/>
    <w:rsid w:val="00C22431"/>
    <w:rsid w:val="00C24C2B"/>
    <w:rsid w:val="00C273B9"/>
    <w:rsid w:val="00C425F1"/>
    <w:rsid w:val="00C7661F"/>
    <w:rsid w:val="00C81916"/>
    <w:rsid w:val="00CF2017"/>
    <w:rsid w:val="00D07A8A"/>
    <w:rsid w:val="00D15206"/>
    <w:rsid w:val="00D20983"/>
    <w:rsid w:val="00D33D87"/>
    <w:rsid w:val="00D351D1"/>
    <w:rsid w:val="00D56E28"/>
    <w:rsid w:val="00D7285F"/>
    <w:rsid w:val="00D8412F"/>
    <w:rsid w:val="00DA0AFD"/>
    <w:rsid w:val="00DA28A8"/>
    <w:rsid w:val="00DA2938"/>
    <w:rsid w:val="00DB2156"/>
    <w:rsid w:val="00DC42E7"/>
    <w:rsid w:val="00DC4793"/>
    <w:rsid w:val="00DC6B1E"/>
    <w:rsid w:val="00DE11F8"/>
    <w:rsid w:val="00DE15F4"/>
    <w:rsid w:val="00DE4549"/>
    <w:rsid w:val="00DF5EF2"/>
    <w:rsid w:val="00E230CE"/>
    <w:rsid w:val="00E275A3"/>
    <w:rsid w:val="00E3239B"/>
    <w:rsid w:val="00E3429B"/>
    <w:rsid w:val="00E43C99"/>
    <w:rsid w:val="00E50288"/>
    <w:rsid w:val="00E506BF"/>
    <w:rsid w:val="00E56E9D"/>
    <w:rsid w:val="00E61101"/>
    <w:rsid w:val="00E66E82"/>
    <w:rsid w:val="00E66EBD"/>
    <w:rsid w:val="00E7072E"/>
    <w:rsid w:val="00E86453"/>
    <w:rsid w:val="00EB1FF7"/>
    <w:rsid w:val="00EC3248"/>
    <w:rsid w:val="00EE36E9"/>
    <w:rsid w:val="00EE682A"/>
    <w:rsid w:val="00EF216E"/>
    <w:rsid w:val="00EF28F2"/>
    <w:rsid w:val="00F07D5A"/>
    <w:rsid w:val="00F10D15"/>
    <w:rsid w:val="00F1163E"/>
    <w:rsid w:val="00F150B6"/>
    <w:rsid w:val="00F31375"/>
    <w:rsid w:val="00F37C03"/>
    <w:rsid w:val="00F41B95"/>
    <w:rsid w:val="00F70B4D"/>
    <w:rsid w:val="00F77307"/>
    <w:rsid w:val="00F82BEB"/>
    <w:rsid w:val="00F848BE"/>
    <w:rsid w:val="00F85F6A"/>
    <w:rsid w:val="00F930B4"/>
    <w:rsid w:val="00FA61E4"/>
    <w:rsid w:val="00FA7A31"/>
    <w:rsid w:val="00FB0AD9"/>
    <w:rsid w:val="00FB1309"/>
    <w:rsid w:val="00FB6092"/>
    <w:rsid w:val="00FC5C71"/>
    <w:rsid w:val="00FC5F1C"/>
    <w:rsid w:val="00FD23BB"/>
    <w:rsid w:val="00FE016D"/>
    <w:rsid w:val="00FE255A"/>
    <w:rsid w:val="00FE6D9E"/>
    <w:rsid w:val="00FF08D9"/>
    <w:rsid w:val="02698421"/>
    <w:rsid w:val="028DBAF2"/>
    <w:rsid w:val="0407C141"/>
    <w:rsid w:val="05F0B490"/>
    <w:rsid w:val="06C2BD41"/>
    <w:rsid w:val="07612C15"/>
    <w:rsid w:val="07C7BCFF"/>
    <w:rsid w:val="08317425"/>
    <w:rsid w:val="083D0ABA"/>
    <w:rsid w:val="0A98CCD7"/>
    <w:rsid w:val="0AF24582"/>
    <w:rsid w:val="0BDF859A"/>
    <w:rsid w:val="0CA0E593"/>
    <w:rsid w:val="0E980A89"/>
    <w:rsid w:val="121C4854"/>
    <w:rsid w:val="1611A92B"/>
    <w:rsid w:val="166534C1"/>
    <w:rsid w:val="1A69FF91"/>
    <w:rsid w:val="1BDB5084"/>
    <w:rsid w:val="1EC12BF9"/>
    <w:rsid w:val="1FF4ADE9"/>
    <w:rsid w:val="215C5E81"/>
    <w:rsid w:val="227AFFE4"/>
    <w:rsid w:val="22D53223"/>
    <w:rsid w:val="24707BC1"/>
    <w:rsid w:val="25306D7D"/>
    <w:rsid w:val="274E7107"/>
    <w:rsid w:val="2A2C147E"/>
    <w:rsid w:val="2F62ABA7"/>
    <w:rsid w:val="31457A09"/>
    <w:rsid w:val="3271C695"/>
    <w:rsid w:val="33E156FB"/>
    <w:rsid w:val="33E87684"/>
    <w:rsid w:val="3527FC32"/>
    <w:rsid w:val="36212BDD"/>
    <w:rsid w:val="377BAB07"/>
    <w:rsid w:val="38EFF907"/>
    <w:rsid w:val="3D12A08A"/>
    <w:rsid w:val="3E44C833"/>
    <w:rsid w:val="406611BA"/>
    <w:rsid w:val="46D65956"/>
    <w:rsid w:val="4A75A181"/>
    <w:rsid w:val="4EB89FB1"/>
    <w:rsid w:val="4F0C6C6D"/>
    <w:rsid w:val="50222F85"/>
    <w:rsid w:val="5311BB9A"/>
    <w:rsid w:val="539FF35E"/>
    <w:rsid w:val="5423A077"/>
    <w:rsid w:val="54FED246"/>
    <w:rsid w:val="5B0FA9BD"/>
    <w:rsid w:val="5C1C1A6A"/>
    <w:rsid w:val="5CBC108A"/>
    <w:rsid w:val="6609D6B7"/>
    <w:rsid w:val="66962463"/>
    <w:rsid w:val="68C8C75B"/>
    <w:rsid w:val="6A3A1C5A"/>
    <w:rsid w:val="6C00681D"/>
    <w:rsid w:val="70D19E2A"/>
    <w:rsid w:val="74BFDC2F"/>
    <w:rsid w:val="74E758A7"/>
    <w:rsid w:val="759A987B"/>
    <w:rsid w:val="7A7A0757"/>
    <w:rsid w:val="7C20A681"/>
    <w:rsid w:val="7F74F61A"/>
    <w:rsid w:val="7F9F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9FF91"/>
  <w15:chartTrackingRefBased/>
  <w15:docId w15:val="{BDD45587-AD52-4A25-88FE-ECD973A6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17E"/>
    <w:pPr>
      <w:spacing w:after="0" w:line="204" w:lineRule="auto"/>
      <w:contextualSpacing/>
    </w:pPr>
    <w:rPr>
      <w:rFonts w:ascii="Tenorite" w:eastAsiaTheme="majorEastAsia" w:hAnsi="Tenorite" w:cstheme="majorHAnsi"/>
      <w:b/>
      <w:bCs/>
      <w:caps/>
      <w:color w:val="5B9BD5" w:themeColor="accent1"/>
      <w:spacing w:val="-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17E"/>
    <w:rPr>
      <w:rFonts w:ascii="Tenorite" w:eastAsiaTheme="majorEastAsia" w:hAnsi="Tenorite" w:cstheme="majorHAnsi"/>
      <w:b/>
      <w:bCs/>
      <w:caps/>
      <w:color w:val="5B9BD5" w:themeColor="accent1"/>
      <w:spacing w:val="-15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9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B4"/>
  </w:style>
  <w:style w:type="paragraph" w:styleId="Footer">
    <w:name w:val="footer"/>
    <w:basedOn w:val="Normal"/>
    <w:link w:val="FooterChar"/>
    <w:uiPriority w:val="99"/>
    <w:unhideWhenUsed/>
    <w:rsid w:val="00F9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B4"/>
  </w:style>
  <w:style w:type="table" w:styleId="TableGrid">
    <w:name w:val="Table Grid"/>
    <w:basedOn w:val="TableNormal"/>
    <w:uiPriority w:val="39"/>
    <w:rsid w:val="008D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C4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2E7"/>
  </w:style>
  <w:style w:type="paragraph" w:customStyle="1" w:styleId="NoParagraphStyle">
    <w:name w:val="[No Paragraph Style]"/>
    <w:rsid w:val="00EC32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CAA"/>
    <w:pPr>
      <w:ind w:left="720"/>
      <w:contextualSpacing/>
    </w:pPr>
  </w:style>
  <w:style w:type="paragraph" w:customStyle="1" w:styleId="paragraph">
    <w:name w:val="paragraph"/>
    <w:basedOn w:val="Normal"/>
    <w:rsid w:val="00D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412F"/>
  </w:style>
  <w:style w:type="character" w:customStyle="1" w:styleId="eop">
    <w:name w:val="eop"/>
    <w:basedOn w:val="DefaultParagraphFont"/>
    <w:rsid w:val="00D8412F"/>
  </w:style>
  <w:style w:type="character" w:customStyle="1" w:styleId="findhit">
    <w:name w:val="findhit"/>
    <w:basedOn w:val="DefaultParagraphFont"/>
    <w:rsid w:val="00D8412F"/>
  </w:style>
  <w:style w:type="character" w:styleId="CommentReference">
    <w:name w:val="annotation reference"/>
    <w:basedOn w:val="DefaultParagraphFont"/>
    <w:uiPriority w:val="99"/>
    <w:semiHidden/>
    <w:unhideWhenUsed/>
    <w:rsid w:val="000C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FC7"/>
    <w:pPr>
      <w:spacing w:line="240" w:lineRule="auto"/>
    </w:pPr>
    <w:rPr>
      <w:rFonts w:ascii="Tenorite" w:hAnsi="Tenorit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FC7"/>
    <w:rPr>
      <w:rFonts w:ascii="Tenorite" w:hAnsi="Tenorite"/>
      <w:sz w:val="20"/>
      <w:szCs w:val="20"/>
    </w:rPr>
  </w:style>
  <w:style w:type="paragraph" w:styleId="Revision">
    <w:name w:val="Revision"/>
    <w:hidden/>
    <w:uiPriority w:val="99"/>
    <w:semiHidden/>
    <w:rsid w:val="0054664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CA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CA"/>
    <w:rPr>
      <w:rFonts w:ascii="Tenorite" w:hAnsi="Tenorite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1A14"/>
    <w:rPr>
      <w:color w:val="5B9B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sa.org/resource-library/resource/single-family-home-lmi-solar-program-design-guidanc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esa.org/projects/scaling-up-solar-for-under-resourced-communitie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esa.org/projects/scaling-up-solar-for-under-resourced-communities/" TargetMode="External"/></Relationships>
</file>

<file path=word/theme/theme1.xml><?xml version="1.0" encoding="utf-8"?>
<a:theme xmlns:a="http://schemas.openxmlformats.org/drawingml/2006/main" name="Office Theme">
  <a:themeElements>
    <a:clrScheme name="CESA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70AD47"/>
      </a:accent2>
      <a:accent3>
        <a:srgbClr val="FFC000"/>
      </a:accent3>
      <a:accent4>
        <a:srgbClr val="FF6666"/>
      </a:accent4>
      <a:accent5>
        <a:srgbClr val="5D2E8C"/>
      </a:accent5>
      <a:accent6>
        <a:srgbClr val="574D68"/>
      </a:accent6>
      <a:hlink>
        <a:srgbClr val="5B9BD5"/>
      </a:hlink>
      <a:folHlink>
        <a:srgbClr val="5D2E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3C8E0441BAC40BD6FD3A860531DC8" ma:contentTypeVersion="22" ma:contentTypeDescription="Create a new document." ma:contentTypeScope="" ma:versionID="ab92d23203d0bb549d92ceb7232a744a">
  <xsd:schema xmlns:xsd="http://www.w3.org/2001/XMLSchema" xmlns:xs="http://www.w3.org/2001/XMLSchema" xmlns:p="http://schemas.microsoft.com/office/2006/metadata/properties" xmlns:ns1="http://schemas.microsoft.com/sharepoint/v3" xmlns:ns2="8d8e4847-75bf-4b25-ac06-885d7b30bbcd" xmlns:ns3="613ff06b-1c81-4c86-b583-0d300c264183" xmlns:ns4="c0c41071-7d1a-4fe1-ab2e-d05761f1018b" targetNamespace="http://schemas.microsoft.com/office/2006/metadata/properties" ma:root="true" ma:fieldsID="f3e45cad0cd0e33f46fd37009e1a3140" ns1:_="" ns2:_="" ns3:_="" ns4:_="">
    <xsd:import namespace="http://schemas.microsoft.com/sharepoint/v3"/>
    <xsd:import namespace="8d8e4847-75bf-4b25-ac06-885d7b30bbcd"/>
    <xsd:import namespace="613ff06b-1c81-4c86-b583-0d300c264183"/>
    <xsd:import namespace="c0c41071-7d1a-4fe1-ab2e-d05761f10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4847-75bf-4b25-ac06-885d7b30b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ff06b-1c81-4c86-b583-0d300c264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a4eac36-9ee0-41ac-b148-d7c7d7ef42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1071-7d1a-4fe1-ab2e-d05761f1018b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b23327b-3a02-4b41-bbbf-2b4cb4dff72d}" ma:internalName="TaxCatchAll" ma:showField="CatchAllData" ma:web="c0c41071-7d1a-4fe1-ab2e-d05761f1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ff06b-1c81-4c86-b583-0d300c264183">
      <Terms xmlns="http://schemas.microsoft.com/office/infopath/2007/PartnerControls"/>
    </lcf76f155ced4ddcb4097134ff3c332f>
    <TaxCatchAll xmlns="c0c41071-7d1a-4fe1-ab2e-d05761f1018b" xsi:nil="true"/>
    <SharedWithUsers xmlns="8d8e4847-75bf-4b25-ac06-885d7b30bbcd">
      <UserInfo>
        <DisplayName>Vero Bourg-Meyer</DisplayName>
        <AccountId>6045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4D370E-CCAE-4B9D-8D02-7F32DE04D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8e4847-75bf-4b25-ac06-885d7b30bbcd"/>
    <ds:schemaRef ds:uri="613ff06b-1c81-4c86-b583-0d300c264183"/>
    <ds:schemaRef ds:uri="c0c41071-7d1a-4fe1-ab2e-d05761f1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04958-AF32-4AA6-901B-0CE4AF2C1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EE568-E663-6C4C-9B88-CFE750EFC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CD298-07AD-48EC-A3F1-D53A424DB3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ff06b-1c81-4c86-b583-0d300c264183"/>
    <ds:schemaRef ds:uri="c0c41071-7d1a-4fe1-ab2e-d05761f1018b"/>
    <ds:schemaRef ds:uri="8d8e4847-75bf-4b25-ac06-885d7b30b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Garrett</dc:creator>
  <cp:keywords/>
  <dc:description/>
  <cp:lastModifiedBy>Vero Bourg-Meyer</cp:lastModifiedBy>
  <cp:revision>69</cp:revision>
  <dcterms:created xsi:type="dcterms:W3CDTF">2023-08-25T18:38:00Z</dcterms:created>
  <dcterms:modified xsi:type="dcterms:W3CDTF">2023-09-12T22:54:00Z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0x0101008CD3C8E0441BAC40BD6FD3A860531DC8</vt:lpwstr>
  </property>
  <property fmtid="{D5CDD505-2E9C-101B-9397-08002B2CF9AE}" pid="3" name="MediaServiceImageTags">
    <vt:lpwstr/>
  </property>
</Properties>
</file>